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1D5" w:rsidRDefault="004951D5" w:rsidP="004951D5">
      <w:pPr>
        <w:pStyle w:val="ParagraphStyle"/>
        <w:spacing w:after="195" w:line="360" w:lineRule="auto"/>
        <w:rPr>
          <w:b/>
          <w:bCs/>
          <w:sz w:val="36"/>
          <w:szCs w:val="36"/>
          <w:u w:val="single"/>
          <w:lang w:val="pt-BR"/>
        </w:rPr>
      </w:pPr>
      <w:bookmarkStart w:id="0" w:name="_GoBack"/>
      <w:bookmarkEnd w:id="0"/>
    </w:p>
    <w:p w:rsidR="004951D5" w:rsidRDefault="004951D5" w:rsidP="004951D5">
      <w:pPr>
        <w:pStyle w:val="ParagraphStyle"/>
        <w:spacing w:after="195"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ADJUDICAÇÃO</w:t>
      </w:r>
    </w:p>
    <w:p w:rsidR="004951D5" w:rsidRDefault="004951D5" w:rsidP="004951D5">
      <w:pPr>
        <w:pStyle w:val="ParagraphStyle"/>
        <w:spacing w:after="195" w:line="360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ADJUDICO </w:t>
      </w:r>
      <w:r>
        <w:rPr>
          <w:sz w:val="22"/>
          <w:szCs w:val="22"/>
        </w:rPr>
        <w:t xml:space="preserve">o Procedimento Licitatório </w:t>
      </w:r>
      <w:r>
        <w:rPr>
          <w:b/>
          <w:bCs/>
          <w:sz w:val="22"/>
          <w:szCs w:val="22"/>
        </w:rPr>
        <w:t>Nº35/2020</w:t>
      </w:r>
      <w:r>
        <w:rPr>
          <w:sz w:val="22"/>
          <w:szCs w:val="22"/>
        </w:rPr>
        <w:t xml:space="preserve">, elaborado pela Modalidade de </w:t>
      </w:r>
      <w:r>
        <w:rPr>
          <w:b/>
          <w:bCs/>
          <w:sz w:val="22"/>
          <w:szCs w:val="22"/>
        </w:rPr>
        <w:t>PREGÃO PRESENCIAL Nº 010/2020</w:t>
      </w:r>
      <w:r>
        <w:rPr>
          <w:sz w:val="22"/>
          <w:szCs w:val="22"/>
        </w:rPr>
        <w:t xml:space="preserve"> que tem por objeto </w:t>
      </w:r>
      <w:r>
        <w:rPr>
          <w:b/>
          <w:bCs/>
          <w:sz w:val="22"/>
          <w:szCs w:val="22"/>
        </w:rPr>
        <w:t>“CONTRATAÇÃO DE EMPRESA ESPECIALIZADA PARA O FORNECIMENTO DE MÃO DE OBRA DE ALVENARIA, CARPINTARIA E ELETRICA PREDIAL, PARA ATENDER AS NECESSIDADES DAS EFERIDAS SECRETARIAS MUNICIPAIS.”</w:t>
      </w:r>
      <w:r>
        <w:rPr>
          <w:sz w:val="22"/>
          <w:szCs w:val="22"/>
        </w:rPr>
        <w:t xml:space="preserve">, pela Proposta mais Vantajosa para o Município, Menor Preço Por lote, conforme especificado no Edital e, com Base no Relatório de Julgamento e Classificação e Parecer Jurídico, </w:t>
      </w:r>
      <w:r>
        <w:rPr>
          <w:b/>
          <w:bCs/>
          <w:sz w:val="22"/>
          <w:szCs w:val="22"/>
        </w:rPr>
        <w:t>ADJUDICO</w:t>
      </w:r>
      <w:r>
        <w:rPr>
          <w:sz w:val="22"/>
          <w:szCs w:val="22"/>
        </w:rPr>
        <w:t xml:space="preserve"> os objetos aos licitantes:</w:t>
      </w:r>
    </w:p>
    <w:tbl>
      <w:tblPr>
        <w:tblW w:w="4985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10"/>
        <w:gridCol w:w="609"/>
        <w:gridCol w:w="4451"/>
        <w:gridCol w:w="851"/>
        <w:gridCol w:w="850"/>
        <w:gridCol w:w="709"/>
        <w:gridCol w:w="1559"/>
      </w:tblGrid>
      <w:tr w:rsidR="004951D5" w:rsidTr="004951D5">
        <w:tc>
          <w:tcPr>
            <w:tcW w:w="96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51D5" w:rsidRDefault="004951D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OELITON VAZ ROSA - ME</w:t>
            </w:r>
          </w:p>
        </w:tc>
      </w:tr>
      <w:tr w:rsidR="004951D5" w:rsidTr="00A74DE9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951D5" w:rsidRDefault="004951D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951D5" w:rsidRDefault="004951D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4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951D5" w:rsidRDefault="004951D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  <w:p w:rsidR="004951D5" w:rsidRDefault="004951D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  <w:p w:rsidR="004951D5" w:rsidRDefault="004951D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951D5" w:rsidRDefault="004951D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951D5" w:rsidRDefault="004951D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951D5" w:rsidRDefault="004951D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951D5" w:rsidRDefault="004951D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4951D5" w:rsidTr="00B75DA5">
        <w:tblPrEx>
          <w:tblCellSpacing w:w="-8" w:type="nil"/>
        </w:tblPrEx>
        <w:trPr>
          <w:tblCellSpacing w:w="-8" w:type="nil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51D5" w:rsidRDefault="004951D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51D5" w:rsidRDefault="004951D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51D5" w:rsidRDefault="004951D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MÃO DE OBRA DE ALVENEARIA, CARPINTARIA, ELETRICA, HIDRAULICA 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51D5" w:rsidRDefault="004951D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HR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51D5" w:rsidRDefault="004951D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51D5" w:rsidRDefault="004951D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23,15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51D5" w:rsidRDefault="004951D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162.050,00</w:t>
            </w:r>
          </w:p>
        </w:tc>
      </w:tr>
      <w:tr w:rsidR="004951D5" w:rsidTr="004951D5">
        <w:tblPrEx>
          <w:tblCellSpacing w:w="-8" w:type="nil"/>
        </w:tblPrEx>
        <w:trPr>
          <w:tblCellSpacing w:w="-8" w:type="nil"/>
        </w:trPr>
        <w:tc>
          <w:tcPr>
            <w:tcW w:w="8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51D5" w:rsidRDefault="004951D5">
            <w:pPr>
              <w:pStyle w:val="ParagraphStyle"/>
              <w:rPr>
                <w:sz w:val="20"/>
                <w:szCs w:val="20"/>
              </w:rPr>
            </w:pPr>
          </w:p>
          <w:p w:rsidR="004951D5" w:rsidRDefault="004951D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51D5" w:rsidRDefault="004951D5">
            <w:pPr>
              <w:pStyle w:val="ParagraphStyle"/>
              <w:rPr>
                <w:sz w:val="20"/>
                <w:szCs w:val="20"/>
              </w:rPr>
            </w:pPr>
          </w:p>
          <w:p w:rsidR="004951D5" w:rsidRDefault="004951D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>R$</w:t>
            </w:r>
            <w:r>
              <w:rPr>
                <w:sz w:val="20"/>
                <w:szCs w:val="20"/>
              </w:rPr>
              <w:t>162.050,00</w:t>
            </w:r>
          </w:p>
        </w:tc>
      </w:tr>
    </w:tbl>
    <w:p w:rsidR="004951D5" w:rsidRDefault="004951D5" w:rsidP="004951D5">
      <w:pPr>
        <w:pStyle w:val="ParagraphStyle"/>
        <w:jc w:val="both"/>
        <w:rPr>
          <w:sz w:val="22"/>
          <w:szCs w:val="22"/>
        </w:rPr>
      </w:pPr>
    </w:p>
    <w:p w:rsidR="004951D5" w:rsidRDefault="004951D5" w:rsidP="004951D5">
      <w:pPr>
        <w:pStyle w:val="ParagraphStyle"/>
        <w:jc w:val="both"/>
        <w:rPr>
          <w:sz w:val="22"/>
          <w:szCs w:val="22"/>
        </w:rPr>
      </w:pPr>
      <w:r>
        <w:rPr>
          <w:sz w:val="22"/>
          <w:szCs w:val="22"/>
        </w:rPr>
        <w:t>Sendo que o mesmo apresentou proposta condizente e válida ao objeto deste procedimento licitatório. Cujos valores estão compatíveis com os preços referenciais integrantes do procedimento licitatório.</w:t>
      </w:r>
    </w:p>
    <w:p w:rsidR="004951D5" w:rsidRDefault="004951D5" w:rsidP="004951D5">
      <w:pPr>
        <w:pStyle w:val="ParagraphStyle"/>
        <w:jc w:val="both"/>
      </w:pPr>
    </w:p>
    <w:p w:rsidR="004951D5" w:rsidRDefault="004951D5" w:rsidP="004951D5">
      <w:pPr>
        <w:pStyle w:val="ParagraphStyle"/>
        <w:jc w:val="both"/>
        <w:rPr>
          <w:sz w:val="22"/>
          <w:szCs w:val="22"/>
        </w:rPr>
      </w:pPr>
    </w:p>
    <w:p w:rsidR="004951D5" w:rsidRDefault="004951D5" w:rsidP="004951D5">
      <w:pPr>
        <w:pStyle w:val="ParagraphStyle"/>
        <w:spacing w:line="360" w:lineRule="auto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Tendo em vista que as empresas acima citadas cotaram as menores propostas e mais vantajosas ao município, cujos valores estão compatíveis com os preços referenciais integrantes do procedimento licitatório. Perfazendo assim um total de R$ </w:t>
      </w:r>
      <w:r>
        <w:rPr>
          <w:b/>
          <w:bCs/>
          <w:sz w:val="22"/>
          <w:szCs w:val="22"/>
        </w:rPr>
        <w:t xml:space="preserve">162.050,00 (Cento e Sessenta e Dois Mil e </w:t>
      </w:r>
      <w:r>
        <w:rPr>
          <w:b/>
          <w:bCs/>
          <w:sz w:val="22"/>
          <w:szCs w:val="22"/>
        </w:rPr>
        <w:t>Cinquenta</w:t>
      </w:r>
      <w:r>
        <w:rPr>
          <w:b/>
          <w:bCs/>
          <w:sz w:val="22"/>
          <w:szCs w:val="22"/>
        </w:rPr>
        <w:t xml:space="preserve"> Reais)</w:t>
      </w:r>
    </w:p>
    <w:p w:rsidR="004951D5" w:rsidRDefault="004951D5" w:rsidP="004951D5">
      <w:pPr>
        <w:pStyle w:val="ParagraphStyle"/>
        <w:spacing w:line="360" w:lineRule="auto"/>
        <w:jc w:val="both"/>
        <w:rPr>
          <w:sz w:val="22"/>
          <w:szCs w:val="22"/>
        </w:rPr>
      </w:pPr>
    </w:p>
    <w:p w:rsidR="004951D5" w:rsidRDefault="004951D5" w:rsidP="004951D5">
      <w:pPr>
        <w:pStyle w:val="ParagraphStyle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Dê-se a publicação devida.</w:t>
      </w:r>
    </w:p>
    <w:p w:rsidR="004951D5" w:rsidRDefault="004951D5" w:rsidP="004951D5">
      <w:pPr>
        <w:pStyle w:val="ParagraphStyle"/>
        <w:spacing w:line="360" w:lineRule="auto"/>
        <w:jc w:val="both"/>
        <w:rPr>
          <w:sz w:val="22"/>
          <w:szCs w:val="22"/>
        </w:rPr>
      </w:pPr>
    </w:p>
    <w:p w:rsidR="004951D5" w:rsidRDefault="004951D5" w:rsidP="004951D5">
      <w:pPr>
        <w:pStyle w:val="ParagraphStyle"/>
        <w:spacing w:after="195" w:line="360" w:lineRule="auto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Município de Palmital-PR, </w:t>
      </w:r>
      <w:r>
        <w:rPr>
          <w:b/>
          <w:bCs/>
          <w:sz w:val="22"/>
          <w:szCs w:val="22"/>
        </w:rPr>
        <w:t>15/05/2020</w:t>
      </w:r>
    </w:p>
    <w:p w:rsidR="004951D5" w:rsidRDefault="004951D5" w:rsidP="004951D5">
      <w:pPr>
        <w:pStyle w:val="ParagraphStyle"/>
        <w:spacing w:after="195" w:line="360" w:lineRule="auto"/>
        <w:rPr>
          <w:b/>
          <w:bCs/>
          <w:sz w:val="22"/>
          <w:szCs w:val="22"/>
        </w:rPr>
      </w:pPr>
    </w:p>
    <w:p w:rsidR="004951D5" w:rsidRPr="004951D5" w:rsidRDefault="004951D5" w:rsidP="004951D5">
      <w:pPr>
        <w:pStyle w:val="ParagraphStyle"/>
        <w:spacing w:after="60"/>
        <w:jc w:val="center"/>
        <w:rPr>
          <w:b/>
          <w:bCs/>
          <w:i/>
          <w:iCs/>
          <w:sz w:val="20"/>
          <w:szCs w:val="20"/>
        </w:rPr>
      </w:pPr>
      <w:r w:rsidRPr="004951D5">
        <w:rPr>
          <w:b/>
          <w:bCs/>
          <w:i/>
          <w:iCs/>
          <w:sz w:val="20"/>
          <w:szCs w:val="20"/>
        </w:rPr>
        <w:t>NOEMI DE LIMA MOREIRA</w:t>
      </w:r>
    </w:p>
    <w:p w:rsidR="004951D5" w:rsidRPr="004951D5" w:rsidRDefault="004951D5" w:rsidP="004951D5">
      <w:pPr>
        <w:pStyle w:val="ParagraphStyle"/>
        <w:spacing w:after="60"/>
        <w:jc w:val="center"/>
        <w:rPr>
          <w:b/>
          <w:bCs/>
          <w:i/>
          <w:iCs/>
          <w:sz w:val="20"/>
          <w:szCs w:val="20"/>
        </w:rPr>
      </w:pPr>
      <w:r w:rsidRPr="004951D5">
        <w:rPr>
          <w:b/>
          <w:bCs/>
          <w:i/>
          <w:iCs/>
          <w:sz w:val="20"/>
          <w:szCs w:val="20"/>
        </w:rPr>
        <w:t>Pregoeira</w:t>
      </w:r>
    </w:p>
    <w:p w:rsidR="00455EDD" w:rsidRDefault="00455EDD"/>
    <w:sectPr w:rsidR="00455EDD" w:rsidSect="005C7BE7">
      <w:headerReference w:type="default" r:id="rId7"/>
      <w:pgSz w:w="11906" w:h="16838"/>
      <w:pgMar w:top="283" w:right="1134" w:bottom="283" w:left="1134" w:header="56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1D5" w:rsidRDefault="004951D5" w:rsidP="004951D5">
      <w:pPr>
        <w:spacing w:line="240" w:lineRule="auto"/>
      </w:pPr>
      <w:r>
        <w:separator/>
      </w:r>
    </w:p>
  </w:endnote>
  <w:endnote w:type="continuationSeparator" w:id="0">
    <w:p w:rsidR="004951D5" w:rsidRDefault="004951D5" w:rsidP="004951D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1D5" w:rsidRDefault="004951D5" w:rsidP="004951D5">
      <w:pPr>
        <w:spacing w:line="240" w:lineRule="auto"/>
      </w:pPr>
      <w:r>
        <w:separator/>
      </w:r>
    </w:p>
  </w:footnote>
  <w:footnote w:type="continuationSeparator" w:id="0">
    <w:p w:rsidR="004951D5" w:rsidRDefault="004951D5" w:rsidP="004951D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1D5" w:rsidRDefault="004951D5">
    <w:pPr>
      <w:pStyle w:val="Cabealho"/>
    </w:pPr>
    <w:r>
      <w:rPr>
        <w:noProof/>
        <w:lang w:eastAsia="pt-BR"/>
      </w:rPr>
      <w:drawing>
        <wp:inline distT="0" distB="0" distL="0" distR="0" wp14:anchorId="5DF2A7EF" wp14:editId="41216D91">
          <wp:extent cx="5400040" cy="1042443"/>
          <wp:effectExtent l="0" t="0" r="0" b="5715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10424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951D5" w:rsidRDefault="004951D5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1D5"/>
    <w:rsid w:val="00455EDD"/>
    <w:rsid w:val="004951D5"/>
    <w:rsid w:val="00552BCA"/>
    <w:rsid w:val="00BA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4951D5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Cabealho">
    <w:name w:val="header"/>
    <w:basedOn w:val="Normal"/>
    <w:link w:val="CabealhoChar"/>
    <w:uiPriority w:val="99"/>
    <w:unhideWhenUsed/>
    <w:rsid w:val="004951D5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951D5"/>
  </w:style>
  <w:style w:type="paragraph" w:styleId="Rodap">
    <w:name w:val="footer"/>
    <w:basedOn w:val="Normal"/>
    <w:link w:val="RodapChar"/>
    <w:uiPriority w:val="99"/>
    <w:unhideWhenUsed/>
    <w:rsid w:val="004951D5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951D5"/>
  </w:style>
  <w:style w:type="paragraph" w:styleId="Textodebalo">
    <w:name w:val="Balloon Text"/>
    <w:basedOn w:val="Normal"/>
    <w:link w:val="TextodebaloChar"/>
    <w:uiPriority w:val="99"/>
    <w:semiHidden/>
    <w:unhideWhenUsed/>
    <w:rsid w:val="004951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951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4951D5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Cabealho">
    <w:name w:val="header"/>
    <w:basedOn w:val="Normal"/>
    <w:link w:val="CabealhoChar"/>
    <w:uiPriority w:val="99"/>
    <w:unhideWhenUsed/>
    <w:rsid w:val="004951D5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951D5"/>
  </w:style>
  <w:style w:type="paragraph" w:styleId="Rodap">
    <w:name w:val="footer"/>
    <w:basedOn w:val="Normal"/>
    <w:link w:val="RodapChar"/>
    <w:uiPriority w:val="99"/>
    <w:unhideWhenUsed/>
    <w:rsid w:val="004951D5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951D5"/>
  </w:style>
  <w:style w:type="paragraph" w:styleId="Textodebalo">
    <w:name w:val="Balloon Text"/>
    <w:basedOn w:val="Normal"/>
    <w:link w:val="TextodebaloChar"/>
    <w:uiPriority w:val="99"/>
    <w:semiHidden/>
    <w:unhideWhenUsed/>
    <w:rsid w:val="004951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951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1145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1</cp:revision>
  <cp:lastPrinted>2020-05-15T13:11:00Z</cp:lastPrinted>
  <dcterms:created xsi:type="dcterms:W3CDTF">2020-05-15T13:09:00Z</dcterms:created>
  <dcterms:modified xsi:type="dcterms:W3CDTF">2020-05-15T13:11:00Z</dcterms:modified>
</cp:coreProperties>
</file>