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318" w:rsidRPr="00825318" w:rsidRDefault="00825318" w:rsidP="00825318">
      <w:pPr>
        <w:pStyle w:val="ParagraphStyle"/>
        <w:spacing w:line="315" w:lineRule="atLeast"/>
        <w:rPr>
          <w:b/>
          <w:bCs/>
          <w:lang w:val="pt-BR"/>
        </w:rPr>
      </w:pPr>
      <w:bookmarkStart w:id="0" w:name="_GoBack"/>
      <w:bookmarkEnd w:id="0"/>
    </w:p>
    <w:p w:rsidR="00825318" w:rsidRDefault="00825318" w:rsidP="00825318">
      <w:pPr>
        <w:pStyle w:val="ParagraphStyle"/>
        <w:spacing w:after="195" w:line="276" w:lineRule="auto"/>
        <w:jc w:val="center"/>
        <w:rPr>
          <w:b/>
          <w:bCs/>
          <w:sz w:val="26"/>
          <w:szCs w:val="26"/>
        </w:rPr>
      </w:pPr>
      <w:r>
        <w:rPr>
          <w:b/>
          <w:bCs/>
          <w:sz w:val="26"/>
          <w:szCs w:val="26"/>
        </w:rPr>
        <w:t xml:space="preserve">SECRETARIA MUNICIPAL DE ADMINISTRAÇÃO </w:t>
      </w:r>
    </w:p>
    <w:p w:rsidR="00825318" w:rsidRDefault="00825318" w:rsidP="00825318">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825318" w:rsidRDefault="00825318" w:rsidP="00825318">
      <w:pPr>
        <w:pStyle w:val="ParagraphStyle"/>
        <w:spacing w:line="315" w:lineRule="atLeast"/>
        <w:jc w:val="center"/>
        <w:rPr>
          <w:b/>
          <w:bCs/>
        </w:rPr>
      </w:pPr>
      <w:r>
        <w:rPr>
          <w:b/>
          <w:bCs/>
        </w:rPr>
        <w:t>Pregão Nº 14/2020</w:t>
      </w:r>
    </w:p>
    <w:p w:rsidR="00825318" w:rsidRDefault="00825318" w:rsidP="00825318">
      <w:pPr>
        <w:pStyle w:val="ParagraphStyle"/>
        <w:spacing w:line="315" w:lineRule="atLeast"/>
        <w:jc w:val="center"/>
        <w:rPr>
          <w:b/>
          <w:bCs/>
        </w:rPr>
      </w:pPr>
    </w:p>
    <w:p w:rsidR="00825318" w:rsidRDefault="00825318" w:rsidP="00825318">
      <w:pPr>
        <w:pStyle w:val="ParagraphStyle"/>
        <w:spacing w:line="315" w:lineRule="atLeast"/>
        <w:jc w:val="center"/>
        <w:rPr>
          <w:b/>
          <w:bCs/>
        </w:rPr>
      </w:pPr>
      <w:r>
        <w:rPr>
          <w:b/>
          <w:bCs/>
        </w:rPr>
        <w:t>PROCEDIMENTO LICITATÓRIO Nº Processo 34/2020</w:t>
      </w:r>
    </w:p>
    <w:p w:rsidR="00825318" w:rsidRDefault="00825318" w:rsidP="00825318">
      <w:pPr>
        <w:pStyle w:val="ParagraphStyle"/>
        <w:spacing w:line="315" w:lineRule="atLeast"/>
        <w:jc w:val="center"/>
        <w:rPr>
          <w:b/>
          <w:bCs/>
        </w:rPr>
      </w:pPr>
    </w:p>
    <w:p w:rsidR="00825318" w:rsidRDefault="00825318" w:rsidP="00825318">
      <w:pPr>
        <w:pStyle w:val="ParagraphStyle"/>
        <w:spacing w:line="315" w:lineRule="atLeast"/>
        <w:jc w:val="center"/>
        <w:rPr>
          <w:b/>
          <w:bCs/>
        </w:rPr>
      </w:pPr>
      <w:r>
        <w:rPr>
          <w:b/>
          <w:bCs/>
        </w:rPr>
        <w:t>CONTRATO ADMINISTRATIVO Nº 88/2020</w:t>
      </w:r>
    </w:p>
    <w:p w:rsidR="00825318" w:rsidRDefault="00825318" w:rsidP="00825318">
      <w:pPr>
        <w:pStyle w:val="ParagraphStyle"/>
        <w:spacing w:line="315" w:lineRule="atLeast"/>
        <w:rPr>
          <w:b/>
          <w:bCs/>
        </w:rPr>
      </w:pPr>
    </w:p>
    <w:p w:rsidR="00825318" w:rsidRDefault="00825318" w:rsidP="00825318">
      <w:pPr>
        <w:pStyle w:val="ParagraphStyle"/>
        <w:spacing w:line="315" w:lineRule="atLeast"/>
        <w:ind w:firstLine="840"/>
        <w:jc w:val="both"/>
        <w:rPr>
          <w:sz w:val="22"/>
          <w:szCs w:val="22"/>
        </w:rPr>
      </w:pPr>
    </w:p>
    <w:p w:rsidR="00825318" w:rsidRDefault="00825318" w:rsidP="00825318">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K. BUSKI PORTO - ME</w:t>
      </w:r>
      <w:r>
        <w:rPr>
          <w:sz w:val="22"/>
          <w:szCs w:val="22"/>
        </w:rPr>
        <w:t xml:space="preserve">, pessoa jurídica de direito privado com endereço à </w:t>
      </w:r>
      <w:proofErr w:type="spellStart"/>
      <w:r>
        <w:rPr>
          <w:sz w:val="22"/>
          <w:szCs w:val="22"/>
        </w:rPr>
        <w:t>Av</w:t>
      </w:r>
      <w:proofErr w:type="spellEnd"/>
      <w:r>
        <w:rPr>
          <w:sz w:val="22"/>
          <w:szCs w:val="22"/>
        </w:rPr>
        <w:t xml:space="preserve"> </w:t>
      </w:r>
      <w:proofErr w:type="spellStart"/>
      <w:r>
        <w:rPr>
          <w:sz w:val="22"/>
          <w:szCs w:val="22"/>
        </w:rPr>
        <w:t>Getulio</w:t>
      </w:r>
      <w:proofErr w:type="spellEnd"/>
      <w:r>
        <w:rPr>
          <w:sz w:val="22"/>
          <w:szCs w:val="22"/>
        </w:rPr>
        <w:t xml:space="preserve"> Vargas, 971 - CEP: 85200000 - Bairro: </w:t>
      </w:r>
      <w:proofErr w:type="spellStart"/>
      <w:r>
        <w:rPr>
          <w:sz w:val="22"/>
          <w:szCs w:val="22"/>
        </w:rPr>
        <w:t>Pitanguinha</w:t>
      </w:r>
      <w:proofErr w:type="spellEnd"/>
      <w:r>
        <w:rPr>
          <w:sz w:val="22"/>
          <w:szCs w:val="22"/>
        </w:rPr>
        <w:t>, inscrita no CNPJ/MF sob 27.840.041/0001-42, neste ato representada por seu (sua) representante Legal, Senhor (a)</w:t>
      </w:r>
      <w:r>
        <w:rPr>
          <w:sz w:val="22"/>
          <w:szCs w:val="22"/>
          <w:lang w:val="pt-BR"/>
        </w:rPr>
        <w:t xml:space="preserve"> </w:t>
      </w:r>
      <w:r>
        <w:rPr>
          <w:sz w:val="22"/>
          <w:szCs w:val="22"/>
        </w:rPr>
        <w:t xml:space="preserve">KAIAN BUSKI PORTO, portador do RG 944759791,Pitanga/PR e inscrito no CPF/MF sob o nº 073.699.339-89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14/2020, pelos termos da proposta da CONTRATADA datada de 09/06/2020 e pelas cláusulas a seguir expressas, definidoras dos direitos, obrigações e responsabilidades das partes.</w:t>
      </w:r>
    </w:p>
    <w:p w:rsidR="00825318" w:rsidRDefault="00825318" w:rsidP="00825318">
      <w:pPr>
        <w:pStyle w:val="ParagraphStyle"/>
        <w:spacing w:line="315" w:lineRule="atLeast"/>
        <w:ind w:firstLine="840"/>
        <w:jc w:val="both"/>
        <w:rPr>
          <w:sz w:val="22"/>
          <w:szCs w:val="22"/>
        </w:rPr>
      </w:pPr>
    </w:p>
    <w:p w:rsidR="00825318" w:rsidRDefault="00825318" w:rsidP="00825318">
      <w:pPr>
        <w:pStyle w:val="ParagraphStyle"/>
        <w:spacing w:after="195" w:line="315" w:lineRule="atLeast"/>
        <w:jc w:val="both"/>
        <w:rPr>
          <w:b/>
          <w:bCs/>
          <w:sz w:val="22"/>
          <w:szCs w:val="22"/>
        </w:rPr>
      </w:pPr>
      <w:r>
        <w:rPr>
          <w:b/>
          <w:bCs/>
          <w:sz w:val="22"/>
          <w:szCs w:val="22"/>
        </w:rPr>
        <w:t>CLÁUSULA PRIMEIRA – OBJETO</w:t>
      </w:r>
    </w:p>
    <w:p w:rsidR="00825318" w:rsidRDefault="00825318" w:rsidP="00825318">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PEÇAS E EQUIPAMENTOS DE INFORMATICA PARA SER UTILIZADOS NAS SECRETARIAS  MUNICIPAIS DE PALMITAL-PR, NAS CONDIÇÕES FIXADAS NESTE EDITAL.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14/2020 parte integrante deste, independente de transcrição, conforme segue:</w:t>
      </w: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690"/>
        <w:gridCol w:w="688"/>
        <w:gridCol w:w="860"/>
        <w:gridCol w:w="2724"/>
        <w:gridCol w:w="850"/>
        <w:gridCol w:w="992"/>
        <w:gridCol w:w="709"/>
        <w:gridCol w:w="851"/>
        <w:gridCol w:w="1304"/>
      </w:tblGrid>
      <w:tr w:rsidR="00825318" w:rsidTr="00825318">
        <w:tc>
          <w:tcPr>
            <w:tcW w:w="9668" w:type="dxa"/>
            <w:gridSpan w:val="9"/>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ITENS</w:t>
            </w:r>
          </w:p>
        </w:tc>
      </w:tr>
      <w:tr w:rsidR="00825318" w:rsidTr="00825318">
        <w:tc>
          <w:tcPr>
            <w:tcW w:w="690"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Lote</w:t>
            </w:r>
          </w:p>
        </w:tc>
        <w:tc>
          <w:tcPr>
            <w:tcW w:w="688"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Item</w:t>
            </w:r>
          </w:p>
        </w:tc>
        <w:tc>
          <w:tcPr>
            <w:tcW w:w="860"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Código do produto/</w:t>
            </w:r>
            <w:r>
              <w:rPr>
                <w:sz w:val="20"/>
                <w:szCs w:val="20"/>
              </w:rPr>
              <w:lastRenderedPageBreak/>
              <w:t>serviço</w:t>
            </w:r>
          </w:p>
        </w:tc>
        <w:tc>
          <w:tcPr>
            <w:tcW w:w="2724"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lastRenderedPageBreak/>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Marca do produto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Unidade de medida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Preço unitário</w:t>
            </w:r>
          </w:p>
        </w:tc>
        <w:tc>
          <w:tcPr>
            <w:tcW w:w="1304"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Preço total</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16</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16541</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BATERIA CR2032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70,00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1,75</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122,50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17</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10917</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BATERIA CR2032 3V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VINIK</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20,00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1,75</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35,00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75</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16598</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DATA SHOW RETRO PROJETOR FULL HD VGA/HDMI/AUDIO/USB MINIMO 3300 LUMENS, LAMPADA MINIMO 20.000 HORAS, PROJEÇÃO DE 30 A 300" -  BIVOLT COM CABOS E ACESSORIOS.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EPSON</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2.650,00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2.650,00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109</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13895</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HD INTERNO 1 TB SATA 7200RPM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SEAGATE</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299,00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299,00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141</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23171</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MONITOR Características Mínimas Obrigatórias: </w:t>
            </w:r>
          </w:p>
          <w:p w:rsidR="00825318" w:rsidRDefault="00825318">
            <w:pPr>
              <w:pStyle w:val="ParagraphStyle"/>
              <w:rPr>
                <w:sz w:val="20"/>
                <w:szCs w:val="20"/>
              </w:rPr>
            </w:pPr>
          </w:p>
          <w:p w:rsidR="00825318" w:rsidRDefault="00825318">
            <w:pPr>
              <w:pStyle w:val="ParagraphStyle"/>
              <w:rPr>
                <w:sz w:val="20"/>
                <w:szCs w:val="20"/>
              </w:rPr>
            </w:pPr>
            <w:r>
              <w:rPr>
                <w:sz w:val="20"/>
                <w:szCs w:val="20"/>
              </w:rPr>
              <w:t>1 Monitor:</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 1.1 LCD com dimensão entre 23,0 e 24,0 polegadas;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1.2 Tecnologia de iluminação LED;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1.3 Matriz ativa; </w:t>
            </w:r>
          </w:p>
          <w:p w:rsidR="00825318" w:rsidRDefault="00825318">
            <w:pPr>
              <w:pStyle w:val="ParagraphStyle"/>
              <w:rPr>
                <w:sz w:val="20"/>
                <w:szCs w:val="20"/>
              </w:rPr>
            </w:pPr>
          </w:p>
          <w:p w:rsidR="00825318" w:rsidRDefault="00825318">
            <w:pPr>
              <w:pStyle w:val="ParagraphStyle"/>
              <w:rPr>
                <w:sz w:val="20"/>
                <w:szCs w:val="20"/>
              </w:rPr>
            </w:pPr>
            <w:r>
              <w:rPr>
                <w:sz w:val="20"/>
                <w:szCs w:val="20"/>
              </w:rPr>
              <w:t>1.4 Resolução nativa de 1.920 x 1.080;</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 1.5 Contraste: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1.5.1 Estático: 1.000:1; </w:t>
            </w:r>
          </w:p>
          <w:p w:rsidR="00825318" w:rsidRDefault="00825318">
            <w:pPr>
              <w:pStyle w:val="ParagraphStyle"/>
              <w:rPr>
                <w:sz w:val="20"/>
                <w:szCs w:val="20"/>
              </w:rPr>
            </w:pPr>
          </w:p>
          <w:p w:rsidR="00825318" w:rsidRDefault="00825318">
            <w:pPr>
              <w:pStyle w:val="ParagraphStyle"/>
              <w:rPr>
                <w:sz w:val="20"/>
                <w:szCs w:val="20"/>
              </w:rPr>
            </w:pPr>
            <w:r>
              <w:rPr>
                <w:sz w:val="20"/>
                <w:szCs w:val="20"/>
              </w:rPr>
              <w:t>1.5.2 Dinâmico: 1.000.000:1;</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1.6 </w:t>
            </w:r>
            <w:proofErr w:type="spellStart"/>
            <w:r>
              <w:rPr>
                <w:sz w:val="20"/>
                <w:szCs w:val="20"/>
              </w:rPr>
              <w:t>Luminância</w:t>
            </w:r>
            <w:proofErr w:type="spellEnd"/>
            <w:r>
              <w:rPr>
                <w:sz w:val="20"/>
                <w:szCs w:val="20"/>
              </w:rPr>
              <w:t xml:space="preserve"> de 250 </w:t>
            </w:r>
            <w:proofErr w:type="spellStart"/>
            <w:r>
              <w:rPr>
                <w:sz w:val="20"/>
                <w:szCs w:val="20"/>
              </w:rPr>
              <w:t>cd</w:t>
            </w:r>
            <w:proofErr w:type="spellEnd"/>
            <w:r>
              <w:rPr>
                <w:sz w:val="20"/>
                <w:szCs w:val="20"/>
              </w:rPr>
              <w:t xml:space="preserve">/m2 ;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1.7 Tempo de resposta para imagens em movimento de 10,0 </w:t>
            </w:r>
            <w:proofErr w:type="spellStart"/>
            <w:r>
              <w:rPr>
                <w:sz w:val="20"/>
                <w:szCs w:val="20"/>
              </w:rPr>
              <w:t>ms</w:t>
            </w:r>
            <w:proofErr w:type="spellEnd"/>
            <w:r>
              <w:rPr>
                <w:sz w:val="20"/>
                <w:szCs w:val="20"/>
              </w:rPr>
              <w:t xml:space="preserve">, ou inferior;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1.8 Ângulo de visão de 160° na horizontal e 160° na vertical; </w:t>
            </w:r>
          </w:p>
          <w:p w:rsidR="00825318" w:rsidRDefault="00825318">
            <w:pPr>
              <w:pStyle w:val="ParagraphStyle"/>
              <w:rPr>
                <w:sz w:val="20"/>
                <w:szCs w:val="20"/>
              </w:rPr>
            </w:pPr>
          </w:p>
          <w:p w:rsidR="00825318" w:rsidRDefault="00825318">
            <w:pPr>
              <w:pStyle w:val="ParagraphStyle"/>
              <w:rPr>
                <w:sz w:val="20"/>
                <w:szCs w:val="20"/>
              </w:rPr>
            </w:pPr>
            <w:r>
              <w:rPr>
                <w:sz w:val="20"/>
                <w:szCs w:val="20"/>
              </w:rPr>
              <w:lastRenderedPageBreak/>
              <w:t xml:space="preserve">1.9 Entrada digital DVI ou </w:t>
            </w:r>
            <w:proofErr w:type="spellStart"/>
            <w:r>
              <w:rPr>
                <w:sz w:val="20"/>
                <w:szCs w:val="20"/>
              </w:rPr>
              <w:t>DisplayPort</w:t>
            </w:r>
            <w:proofErr w:type="spellEnd"/>
            <w:r>
              <w:rPr>
                <w:sz w:val="20"/>
                <w:szCs w:val="20"/>
              </w:rPr>
              <w:t xml:space="preserve"> ou HDMI;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1.10 Fonte bivolt (127 e 220 V) interna com ajuste automático de tensão;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1.11 Certificação EPEAT na categoria Gold ou Certificação EPA Energy Star 6.0 ou superior;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1.12 Cabo de força NBR-14.136;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1.13 Cabos de vídeo digital para conectar à interface de vídeo do equipamento, sem adaptações;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1.14 Pedestal: </w:t>
            </w:r>
          </w:p>
          <w:p w:rsidR="00825318" w:rsidRDefault="00825318">
            <w:pPr>
              <w:pStyle w:val="ParagraphStyle"/>
              <w:rPr>
                <w:sz w:val="20"/>
                <w:szCs w:val="20"/>
              </w:rPr>
            </w:pPr>
          </w:p>
          <w:p w:rsidR="00825318" w:rsidRDefault="00825318">
            <w:pPr>
              <w:pStyle w:val="ParagraphStyle"/>
              <w:rPr>
                <w:sz w:val="20"/>
                <w:szCs w:val="20"/>
              </w:rPr>
            </w:pPr>
            <w:r>
              <w:rPr>
                <w:sz w:val="20"/>
                <w:szCs w:val="20"/>
              </w:rPr>
              <w:t>1.14.1 Poderá ser parte integrante do monitor ou ser fornecido como kit adicional para fixação em furação padrão VESA (75 x 75 mm ou 100x100 mm);</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 1.14.2 Regulagem de altura de 100 mm; </w:t>
            </w:r>
          </w:p>
          <w:p w:rsidR="00825318" w:rsidRDefault="00825318">
            <w:pPr>
              <w:pStyle w:val="ParagraphStyle"/>
              <w:rPr>
                <w:sz w:val="20"/>
                <w:szCs w:val="20"/>
              </w:rPr>
            </w:pPr>
          </w:p>
          <w:p w:rsidR="00825318" w:rsidRDefault="00825318">
            <w:pPr>
              <w:pStyle w:val="ParagraphStyle"/>
              <w:rPr>
                <w:sz w:val="20"/>
                <w:szCs w:val="20"/>
              </w:rPr>
            </w:pPr>
            <w:r>
              <w:rPr>
                <w:sz w:val="20"/>
                <w:szCs w:val="20"/>
              </w:rPr>
              <w:t>1.14.3 Regulagem de inclinação de –2º a +15º;</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 1.14.4 Cor predominante do monitor.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2 Manuais, drivers e acessórios: </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2.1 Fornecer manuais para instalação e configuração, mídias e acessórios de todos os componentes adquiridos; </w:t>
            </w:r>
          </w:p>
          <w:p w:rsidR="00825318" w:rsidRDefault="00825318">
            <w:pPr>
              <w:pStyle w:val="ParagraphStyle"/>
              <w:rPr>
                <w:sz w:val="20"/>
                <w:szCs w:val="20"/>
              </w:rPr>
            </w:pPr>
          </w:p>
          <w:p w:rsidR="00825318" w:rsidRDefault="00825318">
            <w:pPr>
              <w:pStyle w:val="ParagraphStyle"/>
              <w:rPr>
                <w:sz w:val="20"/>
                <w:szCs w:val="20"/>
              </w:rPr>
            </w:pPr>
            <w:r>
              <w:rPr>
                <w:sz w:val="20"/>
                <w:szCs w:val="20"/>
              </w:rPr>
              <w:t>2.2 Fornecer cabos, softwares, bem como suporte técnico para os mesmos.</w:t>
            </w:r>
          </w:p>
          <w:p w:rsidR="00825318" w:rsidRDefault="00825318">
            <w:pPr>
              <w:pStyle w:val="ParagraphStyle"/>
              <w:rPr>
                <w:sz w:val="20"/>
                <w:szCs w:val="20"/>
              </w:rPr>
            </w:pPr>
          </w:p>
          <w:p w:rsidR="00825318" w:rsidRDefault="00825318">
            <w:pPr>
              <w:pStyle w:val="ParagraphStyle"/>
              <w:rPr>
                <w:sz w:val="20"/>
                <w:szCs w:val="20"/>
              </w:rPr>
            </w:pPr>
            <w:r>
              <w:rPr>
                <w:sz w:val="20"/>
                <w:szCs w:val="20"/>
              </w:rPr>
              <w:t xml:space="preserve">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AOC</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745,00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745,00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 xml:space="preserve">LOTE: 001 - Lote </w:t>
            </w:r>
            <w:r>
              <w:rPr>
                <w:sz w:val="20"/>
                <w:szCs w:val="20"/>
              </w:rPr>
              <w:lastRenderedPageBreak/>
              <w:t>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149</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16630</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NOBREAK PDV 600VA/300W 8 TOMADAS 1 BAT 50AH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RAGTECH</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6,00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720,00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4.320,00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151</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22515</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NOTEBOOK TELA DE 15 POLEGADAS, PROCESSADOR ( 2.3 GHZ, CACHE DE 3MB, 7ª GERAÇÃO) UBUNTU LINUX 18.04 PLACA DE VÍDEO INTEGRADA HD GRAPHICS 620MB. MEMÓRIA DE 4GB (1X4GB), DDR4, 2666 MHZ DISCO RÍGIDO (HDD) DE 1TB (5400RPM).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ACER</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2.960,00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5.920,00</w:t>
            </w:r>
          </w:p>
        </w:tc>
      </w:tr>
      <w:tr w:rsidR="00825318" w:rsidTr="00825318">
        <w:tc>
          <w:tcPr>
            <w:tcW w:w="69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LOTE: 001 - Lote 001</w:t>
            </w:r>
          </w:p>
        </w:tc>
        <w:tc>
          <w:tcPr>
            <w:tcW w:w="688"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183</w:t>
            </w:r>
          </w:p>
        </w:tc>
        <w:tc>
          <w:tcPr>
            <w:tcW w:w="86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14146</w:t>
            </w:r>
          </w:p>
        </w:tc>
        <w:tc>
          <w:tcPr>
            <w:tcW w:w="272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 xml:space="preserve">PLACA VIDEO VGA 1024MB DDR3 PCI EXPRESS  </w:t>
            </w:r>
          </w:p>
        </w:tc>
        <w:tc>
          <w:tcPr>
            <w:tcW w:w="850"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KNUP</w:t>
            </w:r>
          </w:p>
        </w:tc>
        <w:tc>
          <w:tcPr>
            <w:tcW w:w="992"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UND</w:t>
            </w:r>
          </w:p>
        </w:tc>
        <w:tc>
          <w:tcPr>
            <w:tcW w:w="709"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3,00</w:t>
            </w:r>
          </w:p>
        </w:tc>
        <w:tc>
          <w:tcPr>
            <w:tcW w:w="851"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234,00</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702,00</w:t>
            </w:r>
          </w:p>
        </w:tc>
      </w:tr>
      <w:tr w:rsidR="00825318" w:rsidTr="00825318">
        <w:tc>
          <w:tcPr>
            <w:tcW w:w="8364" w:type="dxa"/>
            <w:gridSpan w:val="8"/>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p>
          <w:p w:rsidR="00825318" w:rsidRDefault="00825318">
            <w:pPr>
              <w:pStyle w:val="ParagraphStyle"/>
              <w:rPr>
                <w:sz w:val="20"/>
                <w:szCs w:val="20"/>
              </w:rPr>
            </w:pPr>
            <w:r>
              <w:rPr>
                <w:sz w:val="20"/>
                <w:szCs w:val="20"/>
              </w:rPr>
              <w:t>TOTAL</w:t>
            </w:r>
          </w:p>
        </w:tc>
        <w:tc>
          <w:tcPr>
            <w:tcW w:w="130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p>
          <w:p w:rsidR="00825318" w:rsidRDefault="00825318">
            <w:pPr>
              <w:pStyle w:val="ParagraphStyle"/>
              <w:rPr>
                <w:sz w:val="20"/>
                <w:szCs w:val="20"/>
              </w:rPr>
            </w:pPr>
            <w:r>
              <w:rPr>
                <w:sz w:val="20"/>
                <w:szCs w:val="20"/>
                <w:lang w:val="pt-BR"/>
              </w:rPr>
              <w:t xml:space="preserve">R$ </w:t>
            </w:r>
            <w:r>
              <w:rPr>
                <w:sz w:val="20"/>
                <w:szCs w:val="20"/>
              </w:rPr>
              <w:t>14.793,50</w:t>
            </w:r>
          </w:p>
        </w:tc>
      </w:tr>
    </w:tbl>
    <w:p w:rsidR="00825318" w:rsidRDefault="00825318" w:rsidP="00825318">
      <w:pPr>
        <w:pStyle w:val="ParagraphStyle"/>
        <w:spacing w:line="315" w:lineRule="atLeast"/>
        <w:ind w:hanging="15"/>
        <w:jc w:val="both"/>
        <w:rPr>
          <w:b/>
          <w:bCs/>
          <w:sz w:val="22"/>
          <w:szCs w:val="22"/>
        </w:rPr>
      </w:pPr>
    </w:p>
    <w:p w:rsidR="00825318" w:rsidRDefault="00825318" w:rsidP="00825318">
      <w:pPr>
        <w:pStyle w:val="ParagraphStyle"/>
        <w:spacing w:line="315" w:lineRule="atLeast"/>
        <w:ind w:hanging="15"/>
        <w:jc w:val="both"/>
        <w:rPr>
          <w:b/>
          <w:bCs/>
          <w:sz w:val="22"/>
          <w:szCs w:val="22"/>
        </w:rPr>
      </w:pPr>
      <w:r>
        <w:rPr>
          <w:b/>
          <w:bCs/>
          <w:sz w:val="22"/>
          <w:szCs w:val="22"/>
        </w:rPr>
        <w:t xml:space="preserve">VALOR TOTAL DOS ITENS: R$14.793,50 (Quatorze Mil, Setecentos e Noventa e Três Reais e </w:t>
      </w:r>
      <w:proofErr w:type="spellStart"/>
      <w:r>
        <w:rPr>
          <w:b/>
          <w:bCs/>
          <w:sz w:val="22"/>
          <w:szCs w:val="22"/>
        </w:rPr>
        <w:t>Cinqüenta</w:t>
      </w:r>
      <w:proofErr w:type="spellEnd"/>
      <w:r>
        <w:rPr>
          <w:b/>
          <w:bCs/>
          <w:sz w:val="22"/>
          <w:szCs w:val="22"/>
        </w:rPr>
        <w:t xml:space="preserve"> Centavos).</w:t>
      </w:r>
    </w:p>
    <w:p w:rsidR="00825318" w:rsidRDefault="00825318" w:rsidP="00825318">
      <w:pPr>
        <w:pStyle w:val="ParagraphStyle"/>
        <w:spacing w:line="315" w:lineRule="atLeast"/>
        <w:jc w:val="both"/>
        <w:outlineLvl w:val="7"/>
        <w:rPr>
          <w:b/>
          <w:bCs/>
          <w:sz w:val="22"/>
          <w:szCs w:val="22"/>
        </w:rPr>
      </w:pPr>
    </w:p>
    <w:p w:rsidR="00825318" w:rsidRDefault="00825318" w:rsidP="00825318">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825318" w:rsidRDefault="00825318" w:rsidP="00825318">
      <w:pPr>
        <w:pStyle w:val="ParagraphStyle"/>
        <w:spacing w:line="315" w:lineRule="atLeast"/>
        <w:jc w:val="both"/>
        <w:outlineLvl w:val="7"/>
        <w:rPr>
          <w:b/>
          <w:bCs/>
          <w:sz w:val="22"/>
          <w:szCs w:val="22"/>
        </w:rPr>
      </w:pPr>
    </w:p>
    <w:p w:rsidR="00825318" w:rsidRDefault="00825318" w:rsidP="00825318">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825318" w:rsidRDefault="00825318" w:rsidP="00825318">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825318" w:rsidRDefault="00825318" w:rsidP="00825318">
      <w:pPr>
        <w:pStyle w:val="ParagraphStyle"/>
        <w:spacing w:after="195" w:line="315" w:lineRule="atLeast"/>
        <w:jc w:val="both"/>
        <w:rPr>
          <w:sz w:val="22"/>
          <w:szCs w:val="22"/>
        </w:rPr>
      </w:pPr>
      <w:r>
        <w:rPr>
          <w:sz w:val="22"/>
          <w:szCs w:val="22"/>
        </w:rPr>
        <w:tab/>
        <w:t>§ 2º - Integram este contrato, o Edital de Pregão Nº 14/2020 e seus Anexos, Proposta de Preços Escrita, de cujo inteiro teor as partes declaram ter conhecimento e aceitam.</w:t>
      </w:r>
    </w:p>
    <w:p w:rsidR="00825318" w:rsidRDefault="00825318" w:rsidP="00825318">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825318" w:rsidRDefault="00825318" w:rsidP="00825318">
      <w:pPr>
        <w:pStyle w:val="ParagraphStyle"/>
        <w:spacing w:after="195" w:line="315" w:lineRule="atLeast"/>
        <w:jc w:val="both"/>
        <w:rPr>
          <w:sz w:val="22"/>
          <w:szCs w:val="22"/>
        </w:rPr>
      </w:pPr>
      <w:r>
        <w:rPr>
          <w:sz w:val="22"/>
          <w:szCs w:val="22"/>
        </w:rPr>
        <w:tab/>
        <w:t>§ 4º Fica o presente contrato vinculado aos termos do Pregão Nº 14/2020 e respectivos anexos, publicados no Edital da Prefeitura Municipal de Palmital-</w:t>
      </w:r>
      <w:proofErr w:type="spellStart"/>
      <w:r>
        <w:rPr>
          <w:sz w:val="22"/>
          <w:szCs w:val="22"/>
        </w:rPr>
        <w:t>Pr</w:t>
      </w:r>
      <w:proofErr w:type="spellEnd"/>
      <w:r>
        <w:rPr>
          <w:sz w:val="22"/>
          <w:szCs w:val="22"/>
        </w:rPr>
        <w:t>, no sitio do Município, no Mural de Licitações do TCE/PR, no Diário do Município, constante do Procedimento Licitatório Nº Processo 3</w:t>
      </w:r>
      <w:r>
        <w:rPr>
          <w:sz w:val="22"/>
          <w:szCs w:val="22"/>
          <w:lang w:val="pt-BR"/>
        </w:rPr>
        <w:t>4</w:t>
      </w:r>
      <w:r>
        <w:rPr>
          <w:sz w:val="22"/>
          <w:szCs w:val="22"/>
        </w:rPr>
        <w:t>/2020, bem assim aos termos da proposta comercial do licitante vencedor, ficando as partes obrigadas a cumprir todas as obrigações ai constantes.</w:t>
      </w:r>
    </w:p>
    <w:p w:rsidR="00825318" w:rsidRDefault="00825318" w:rsidP="00825318">
      <w:pPr>
        <w:pStyle w:val="ParagraphStyle"/>
        <w:spacing w:line="315" w:lineRule="atLeast"/>
        <w:jc w:val="both"/>
        <w:outlineLvl w:val="7"/>
        <w:rPr>
          <w:b/>
          <w:bCs/>
          <w:sz w:val="22"/>
          <w:szCs w:val="22"/>
        </w:rPr>
      </w:pPr>
    </w:p>
    <w:p w:rsidR="00825318" w:rsidRDefault="00825318" w:rsidP="00825318">
      <w:pPr>
        <w:pStyle w:val="ParagraphStyle"/>
        <w:spacing w:line="315" w:lineRule="atLeast"/>
        <w:jc w:val="both"/>
        <w:outlineLvl w:val="7"/>
        <w:rPr>
          <w:b/>
          <w:bCs/>
          <w:sz w:val="22"/>
          <w:szCs w:val="22"/>
        </w:rPr>
      </w:pPr>
      <w:r>
        <w:rPr>
          <w:b/>
          <w:bCs/>
          <w:sz w:val="22"/>
          <w:szCs w:val="22"/>
        </w:rPr>
        <w:lastRenderedPageBreak/>
        <w:t>CLÁUSULA TERCEIRA – SUBORDINAÇÃO ÀS NORMAS LEGAIS E CONTRATUAIS</w:t>
      </w:r>
    </w:p>
    <w:p w:rsidR="00825318" w:rsidRDefault="00825318" w:rsidP="00825318">
      <w:pPr>
        <w:pStyle w:val="ParagraphStyle"/>
        <w:spacing w:after="195" w:line="315" w:lineRule="atLeast"/>
        <w:rPr>
          <w:sz w:val="22"/>
          <w:szCs w:val="22"/>
        </w:rPr>
      </w:pPr>
    </w:p>
    <w:p w:rsidR="00825318" w:rsidRDefault="00825318" w:rsidP="00825318">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14/2020 e às cláusulas expressas neste Contrato.</w:t>
      </w:r>
    </w:p>
    <w:p w:rsidR="00825318" w:rsidRDefault="00825318" w:rsidP="00825318">
      <w:pPr>
        <w:pStyle w:val="ParagraphStyle"/>
        <w:spacing w:after="195" w:line="315" w:lineRule="atLeast"/>
        <w:ind w:firstLine="840"/>
        <w:jc w:val="both"/>
        <w:rPr>
          <w:sz w:val="22"/>
          <w:szCs w:val="22"/>
        </w:rPr>
      </w:pPr>
      <w:r>
        <w:rPr>
          <w:sz w:val="22"/>
          <w:szCs w:val="22"/>
        </w:rPr>
        <w:tab/>
      </w:r>
    </w:p>
    <w:p w:rsidR="00825318" w:rsidRDefault="00825318" w:rsidP="00825318">
      <w:pPr>
        <w:pStyle w:val="ParagraphStyle"/>
        <w:spacing w:line="315" w:lineRule="atLeast"/>
        <w:outlineLvl w:val="7"/>
        <w:rPr>
          <w:b/>
          <w:bCs/>
          <w:sz w:val="22"/>
          <w:szCs w:val="22"/>
        </w:rPr>
      </w:pPr>
      <w:r>
        <w:rPr>
          <w:b/>
          <w:bCs/>
          <w:sz w:val="22"/>
          <w:szCs w:val="22"/>
        </w:rPr>
        <w:t>CLÁUSULA QUARTA – OBRIGAÇÕES DA CONTRATADA</w:t>
      </w:r>
    </w:p>
    <w:p w:rsidR="00825318" w:rsidRDefault="00825318" w:rsidP="00825318">
      <w:pPr>
        <w:pStyle w:val="ParagraphStyle"/>
        <w:spacing w:after="195" w:line="315" w:lineRule="atLeast"/>
        <w:rPr>
          <w:sz w:val="22"/>
          <w:szCs w:val="22"/>
        </w:rPr>
      </w:pPr>
    </w:p>
    <w:p w:rsidR="00825318" w:rsidRDefault="00825318" w:rsidP="00825318">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825318" w:rsidRDefault="00825318" w:rsidP="00825318">
      <w:pPr>
        <w:pStyle w:val="ParagraphStyle"/>
        <w:spacing w:after="195" w:line="276" w:lineRule="auto"/>
        <w:jc w:val="both"/>
        <w:rPr>
          <w:sz w:val="22"/>
          <w:szCs w:val="22"/>
        </w:rPr>
      </w:pPr>
      <w:r>
        <w:rPr>
          <w:sz w:val="22"/>
          <w:szCs w:val="22"/>
        </w:rPr>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825318" w:rsidRDefault="00825318" w:rsidP="00825318">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825318" w:rsidRDefault="00825318" w:rsidP="00825318">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825318" w:rsidRDefault="00825318" w:rsidP="00825318">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825318" w:rsidRDefault="00825318" w:rsidP="00825318">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14/2020 que deu origem ao presente instrumento.</w:t>
      </w:r>
    </w:p>
    <w:p w:rsidR="00825318" w:rsidRDefault="00825318" w:rsidP="00825318">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825318" w:rsidRDefault="00825318" w:rsidP="00825318">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QUINTA – OBRIGAÇÕES DA CONTRATANTE</w:t>
      </w:r>
    </w:p>
    <w:p w:rsidR="00825318" w:rsidRDefault="00825318" w:rsidP="00825318">
      <w:pPr>
        <w:pStyle w:val="ParagraphStyle"/>
        <w:spacing w:line="315" w:lineRule="atLeast"/>
        <w:jc w:val="both"/>
        <w:rPr>
          <w:sz w:val="22"/>
          <w:szCs w:val="22"/>
        </w:rPr>
      </w:pPr>
    </w:p>
    <w:p w:rsidR="00825318" w:rsidRDefault="00825318" w:rsidP="00825318">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825318" w:rsidRDefault="00825318" w:rsidP="00825318">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825318" w:rsidRDefault="00825318" w:rsidP="00825318">
      <w:pPr>
        <w:pStyle w:val="ParagraphStyle"/>
        <w:spacing w:after="195" w:line="315" w:lineRule="atLeast"/>
        <w:ind w:firstLine="855"/>
        <w:jc w:val="both"/>
        <w:rPr>
          <w:sz w:val="22"/>
          <w:szCs w:val="22"/>
        </w:rPr>
      </w:pPr>
      <w:r>
        <w:rPr>
          <w:sz w:val="22"/>
          <w:szCs w:val="22"/>
        </w:rPr>
        <w:lastRenderedPageBreak/>
        <w:t>II - Fornecer e colocar à disposição da CONTRATADA todos os elementos e informações que se fizerem necessários à execução da contratação;</w:t>
      </w:r>
    </w:p>
    <w:p w:rsidR="00825318" w:rsidRDefault="00825318" w:rsidP="00825318">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825318" w:rsidRDefault="00825318" w:rsidP="00825318">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825318" w:rsidRDefault="00825318" w:rsidP="00825318">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825318" w:rsidRDefault="00825318" w:rsidP="00825318">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825318" w:rsidRDefault="00825318" w:rsidP="00825318">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825318" w:rsidRDefault="00825318" w:rsidP="00825318">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SEXTA – FORNECIMENTO</w:t>
      </w:r>
    </w:p>
    <w:p w:rsidR="00825318" w:rsidRDefault="00825318" w:rsidP="00825318">
      <w:pPr>
        <w:pStyle w:val="ParagraphStyle"/>
        <w:spacing w:after="195" w:line="315" w:lineRule="atLeast"/>
        <w:rPr>
          <w:sz w:val="22"/>
          <w:szCs w:val="22"/>
        </w:rPr>
      </w:pPr>
    </w:p>
    <w:p w:rsidR="00825318" w:rsidRDefault="00825318" w:rsidP="00825318">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825318" w:rsidRDefault="00825318" w:rsidP="00825318">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825318" w:rsidRDefault="00825318" w:rsidP="00825318">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825318" w:rsidRDefault="00825318" w:rsidP="00825318">
      <w:pPr>
        <w:pStyle w:val="ParagraphStyle"/>
        <w:spacing w:line="315" w:lineRule="atLeast"/>
        <w:ind w:firstLine="900"/>
        <w:jc w:val="both"/>
        <w:rPr>
          <w:sz w:val="22"/>
          <w:szCs w:val="22"/>
        </w:rPr>
      </w:pPr>
      <w:r>
        <w:rPr>
          <w:sz w:val="22"/>
          <w:szCs w:val="22"/>
        </w:rPr>
        <w:lastRenderedPageBreak/>
        <w:t xml:space="preserve">IV - Por ocasião da entrega, a fatura ou documento fiscal, será obrigatoriamente emitido pela razão social, inclusive o CNPJ/MF do constante da documentação de regularidade fiscal apresentada na habilitação e no contrato firmado. </w:t>
      </w:r>
    </w:p>
    <w:p w:rsidR="00825318" w:rsidRDefault="00825318" w:rsidP="00825318">
      <w:pPr>
        <w:pStyle w:val="ParagraphStyle"/>
        <w:spacing w:line="315" w:lineRule="atLeast"/>
        <w:ind w:firstLine="900"/>
        <w:jc w:val="both"/>
        <w:rPr>
          <w:sz w:val="22"/>
          <w:szCs w:val="22"/>
        </w:rPr>
      </w:pPr>
    </w:p>
    <w:p w:rsidR="00825318" w:rsidRDefault="00825318" w:rsidP="00825318">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825318" w:rsidRDefault="00825318" w:rsidP="00825318">
      <w:pPr>
        <w:pStyle w:val="ParagraphStyle"/>
        <w:tabs>
          <w:tab w:val="left" w:pos="1425"/>
        </w:tabs>
        <w:spacing w:line="315" w:lineRule="atLeast"/>
        <w:jc w:val="both"/>
        <w:rPr>
          <w:sz w:val="22"/>
          <w:szCs w:val="22"/>
        </w:rPr>
      </w:pPr>
    </w:p>
    <w:p w:rsidR="00825318" w:rsidRDefault="00825318" w:rsidP="00825318">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825318" w:rsidRDefault="00825318" w:rsidP="00825318">
      <w:pPr>
        <w:pStyle w:val="ParagraphStyle"/>
        <w:tabs>
          <w:tab w:val="left" w:pos="690"/>
          <w:tab w:val="left" w:pos="900"/>
        </w:tabs>
        <w:spacing w:after="195" w:line="315" w:lineRule="atLeast"/>
        <w:ind w:firstLine="900"/>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CLÁUSULA SÉTIMA – ACOMPANHAMENTO E FISCALIZAÇÃO</w:t>
      </w:r>
    </w:p>
    <w:p w:rsidR="00825318" w:rsidRDefault="00825318" w:rsidP="00825318">
      <w:pPr>
        <w:pStyle w:val="ParagraphStyle"/>
        <w:spacing w:line="315" w:lineRule="atLeast"/>
        <w:jc w:val="both"/>
        <w:rPr>
          <w:b/>
          <w:bCs/>
          <w:sz w:val="22"/>
          <w:szCs w:val="22"/>
        </w:rPr>
      </w:pPr>
    </w:p>
    <w:p w:rsidR="00825318" w:rsidRDefault="00825318" w:rsidP="00825318">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825318" w:rsidRDefault="00825318" w:rsidP="00825318">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825318" w:rsidRDefault="00825318" w:rsidP="00825318">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825318" w:rsidRDefault="00825318" w:rsidP="00825318">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825318" w:rsidRDefault="00825318" w:rsidP="00825318">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CLAUSULA OITAVA – DOTAÇÕES ORÇAMENTÁRIAS</w:t>
      </w:r>
    </w:p>
    <w:p w:rsidR="00825318" w:rsidRDefault="00825318" w:rsidP="00825318">
      <w:pPr>
        <w:pStyle w:val="ParagraphStyle"/>
        <w:spacing w:after="195" w:line="315" w:lineRule="atLeast"/>
        <w:jc w:val="both"/>
        <w:rPr>
          <w:sz w:val="22"/>
          <w:szCs w:val="22"/>
        </w:rPr>
      </w:pPr>
    </w:p>
    <w:p w:rsidR="00825318" w:rsidRDefault="00825318" w:rsidP="00825318">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825318" w:rsidRDefault="00825318" w:rsidP="00825318">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825318" w:rsidTr="00825318">
        <w:tc>
          <w:tcPr>
            <w:tcW w:w="9811" w:type="dxa"/>
            <w:gridSpan w:val="5"/>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DOTAÇÕES</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825318" w:rsidRDefault="00825318">
            <w:pPr>
              <w:pStyle w:val="ParagraphStyle"/>
              <w:rPr>
                <w:sz w:val="20"/>
                <w:szCs w:val="20"/>
              </w:rPr>
            </w:pPr>
            <w:r>
              <w:rPr>
                <w:sz w:val="20"/>
                <w:szCs w:val="20"/>
              </w:rPr>
              <w:t>Grupo da fonte</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680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03.005.04.122.0401.2014</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4.4.90.52.30.00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lastRenderedPageBreak/>
              <w:t>880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4.4.90.52.33.00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880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03.005.04.126.0401.2015</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2020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2030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07.002.12.361.1201.2041</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3140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08.002.10.301.1001.1078</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4.4.90.52.35.00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3270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3740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r w:rsidR="00825318" w:rsidTr="00825318">
        <w:tc>
          <w:tcPr>
            <w:tcW w:w="1306"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4140</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09.002.08.243.0801.2088</w:t>
            </w:r>
          </w:p>
        </w:tc>
        <w:tc>
          <w:tcPr>
            <w:tcW w:w="1044"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934</w:t>
            </w:r>
          </w:p>
        </w:tc>
        <w:tc>
          <w:tcPr>
            <w:tcW w:w="2523"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3.3.90.30.17.00</w:t>
            </w:r>
          </w:p>
        </w:tc>
        <w:tc>
          <w:tcPr>
            <w:tcW w:w="2415" w:type="dxa"/>
            <w:tcBorders>
              <w:top w:val="single" w:sz="6" w:space="0" w:color="000000"/>
              <w:left w:val="single" w:sz="6" w:space="0" w:color="000000"/>
              <w:bottom w:val="single" w:sz="6" w:space="0" w:color="000000"/>
              <w:right w:val="single" w:sz="6" w:space="0" w:color="000000"/>
            </w:tcBorders>
          </w:tcPr>
          <w:p w:rsidR="00825318" w:rsidRDefault="00825318">
            <w:pPr>
              <w:pStyle w:val="ParagraphStyle"/>
              <w:rPr>
                <w:sz w:val="20"/>
                <w:szCs w:val="20"/>
              </w:rPr>
            </w:pPr>
            <w:r>
              <w:rPr>
                <w:sz w:val="20"/>
                <w:szCs w:val="20"/>
              </w:rPr>
              <w:t>Do Exercício</w:t>
            </w:r>
          </w:p>
        </w:tc>
      </w:tr>
    </w:tbl>
    <w:p w:rsidR="00825318" w:rsidRDefault="00825318" w:rsidP="00825318">
      <w:pPr>
        <w:pStyle w:val="ParagraphStyle"/>
        <w:spacing w:line="315" w:lineRule="atLeast"/>
        <w:jc w:val="both"/>
        <w:rPr>
          <w:b/>
          <w:bCs/>
          <w:caps/>
          <w:sz w:val="22"/>
          <w:szCs w:val="22"/>
        </w:rPr>
      </w:pPr>
    </w:p>
    <w:p w:rsidR="00825318" w:rsidRDefault="00825318" w:rsidP="00825318">
      <w:pPr>
        <w:pStyle w:val="ParagraphStyle"/>
        <w:spacing w:line="315" w:lineRule="atLeast"/>
        <w:jc w:val="both"/>
        <w:rPr>
          <w:b/>
          <w:bCs/>
          <w:sz w:val="22"/>
          <w:szCs w:val="22"/>
        </w:rPr>
      </w:pPr>
      <w:r>
        <w:rPr>
          <w:b/>
          <w:bCs/>
          <w:sz w:val="22"/>
          <w:szCs w:val="22"/>
        </w:rPr>
        <w:t>CLÁUSULA NONA – PREÇO E CONDIÇÕES DE PAGAMENTO</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 xml:space="preserve">R$ 14.793,50 (Quatorze Mil, Setecentos e Noventa e Três Reais e </w:t>
      </w:r>
      <w:proofErr w:type="spellStart"/>
      <w:r>
        <w:rPr>
          <w:b/>
          <w:bCs/>
          <w:sz w:val="22"/>
          <w:szCs w:val="22"/>
        </w:rPr>
        <w:t>Cinqüenta</w:t>
      </w:r>
      <w:proofErr w:type="spellEnd"/>
      <w:r>
        <w:rPr>
          <w:b/>
          <w:bCs/>
          <w:sz w:val="22"/>
          <w:szCs w:val="22"/>
        </w:rPr>
        <w:t xml:space="preserve"> Centavos).</w:t>
      </w:r>
    </w:p>
    <w:p w:rsidR="00825318" w:rsidRDefault="00825318" w:rsidP="00825318">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825318" w:rsidRDefault="00825318" w:rsidP="00825318">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825318" w:rsidRDefault="00825318" w:rsidP="00825318">
      <w:pPr>
        <w:pStyle w:val="ParagraphStyle"/>
        <w:spacing w:after="195" w:line="315" w:lineRule="atLeast"/>
        <w:ind w:firstLine="900"/>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DÉCIMA – VIGÊNCIA</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ind w:firstLine="840"/>
        <w:jc w:val="both"/>
        <w:rPr>
          <w:sz w:val="22"/>
          <w:szCs w:val="22"/>
        </w:rPr>
      </w:pPr>
      <w:r>
        <w:rPr>
          <w:sz w:val="22"/>
          <w:szCs w:val="22"/>
        </w:rPr>
        <w:t>O contrato terá vigência de 183 dias (Cento e Oitenta e Três dias) dias, contados a partir da data de sua assinatura, podendo, no interesse da Administração, mediante termo aditivo, ser prorrogado por iguais e sucessivos períodos.</w:t>
      </w:r>
    </w:p>
    <w:p w:rsidR="00825318" w:rsidRDefault="00825318" w:rsidP="00825318">
      <w:pPr>
        <w:pStyle w:val="ParagraphStyle"/>
        <w:spacing w:after="195" w:line="315" w:lineRule="atLeast"/>
        <w:ind w:firstLine="840"/>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CLÁUSULA DÉCIMA-PRIMEIRA - DA FORMA DE REAJUSTE</w:t>
      </w:r>
    </w:p>
    <w:p w:rsidR="00825318" w:rsidRDefault="00825318" w:rsidP="00825318">
      <w:pPr>
        <w:pStyle w:val="ParagraphStyle"/>
        <w:spacing w:line="315" w:lineRule="atLeast"/>
        <w:ind w:firstLine="855"/>
        <w:jc w:val="both"/>
        <w:rPr>
          <w:sz w:val="22"/>
          <w:szCs w:val="22"/>
        </w:rPr>
      </w:pPr>
      <w:r>
        <w:rPr>
          <w:sz w:val="22"/>
          <w:szCs w:val="22"/>
        </w:rPr>
        <w:t>Não haverá qualquer reajuste nos preços até o final do contrato.</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CLÁUSULA DÉCIMA-SEGUNDA – SANÇÕES ADMINISTRATIVAS</w:t>
      </w:r>
    </w:p>
    <w:p w:rsidR="00825318" w:rsidRDefault="00825318" w:rsidP="00825318">
      <w:pPr>
        <w:pStyle w:val="ParagraphStyle"/>
        <w:spacing w:after="195" w:line="315" w:lineRule="atLeast"/>
        <w:jc w:val="both"/>
        <w:rPr>
          <w:sz w:val="22"/>
          <w:szCs w:val="22"/>
        </w:rPr>
      </w:pPr>
    </w:p>
    <w:p w:rsidR="00825318" w:rsidRDefault="00825318" w:rsidP="00825318">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825318" w:rsidRDefault="00825318" w:rsidP="00825318">
      <w:pPr>
        <w:pStyle w:val="ParagraphStyle"/>
        <w:spacing w:line="315" w:lineRule="atLeast"/>
        <w:jc w:val="both"/>
        <w:rPr>
          <w:sz w:val="22"/>
          <w:szCs w:val="22"/>
        </w:rPr>
      </w:pPr>
      <w:r>
        <w:rPr>
          <w:sz w:val="22"/>
          <w:szCs w:val="22"/>
        </w:rPr>
        <w:lastRenderedPageBreak/>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825318" w:rsidRDefault="00825318" w:rsidP="00825318">
      <w:pPr>
        <w:pStyle w:val="ParagraphStyle"/>
        <w:spacing w:after="195" w:line="315" w:lineRule="atLeast"/>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DÉCIMA-TERCEIRA – PENALIDADES</w:t>
      </w:r>
    </w:p>
    <w:p w:rsidR="00825318" w:rsidRDefault="00825318" w:rsidP="00825318">
      <w:pPr>
        <w:pStyle w:val="ParagraphStyle"/>
        <w:spacing w:line="315" w:lineRule="atLeast"/>
        <w:rPr>
          <w:sz w:val="22"/>
          <w:szCs w:val="22"/>
        </w:rPr>
      </w:pPr>
    </w:p>
    <w:p w:rsidR="00825318" w:rsidRDefault="00825318" w:rsidP="00825318">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825318" w:rsidRDefault="00825318" w:rsidP="00825318">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825318" w:rsidRDefault="00825318" w:rsidP="00825318">
      <w:pPr>
        <w:pStyle w:val="ParagraphStyle"/>
        <w:spacing w:after="195" w:line="315" w:lineRule="atLeast"/>
        <w:jc w:val="both"/>
        <w:rPr>
          <w:sz w:val="22"/>
          <w:szCs w:val="22"/>
        </w:rPr>
      </w:pPr>
      <w:r>
        <w:rPr>
          <w:sz w:val="22"/>
          <w:szCs w:val="22"/>
        </w:rPr>
        <w:t>a) Advertência;</w:t>
      </w:r>
    </w:p>
    <w:p w:rsidR="00825318" w:rsidRDefault="00825318" w:rsidP="00825318">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825318" w:rsidRDefault="00825318" w:rsidP="00825318">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825318" w:rsidRDefault="00825318" w:rsidP="00825318">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CLÁUSULA DÉCIMA-QUARTA - DA COMUNICAÇÃO DAS PENALIDADES</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825318" w:rsidRDefault="00825318" w:rsidP="00825318">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825318" w:rsidRDefault="00825318" w:rsidP="00825318">
      <w:pPr>
        <w:pStyle w:val="ParagraphStyle"/>
        <w:spacing w:line="315" w:lineRule="atLeast"/>
        <w:ind w:firstLine="855"/>
        <w:jc w:val="both"/>
        <w:rPr>
          <w:sz w:val="22"/>
          <w:szCs w:val="22"/>
        </w:rPr>
      </w:pPr>
    </w:p>
    <w:p w:rsidR="00825318" w:rsidRDefault="00825318" w:rsidP="00825318">
      <w:pPr>
        <w:pStyle w:val="ParagraphStyle"/>
        <w:spacing w:line="315" w:lineRule="atLeast"/>
        <w:ind w:firstLine="855"/>
        <w:jc w:val="both"/>
        <w:rPr>
          <w:sz w:val="22"/>
          <w:szCs w:val="22"/>
        </w:rPr>
      </w:pPr>
    </w:p>
    <w:p w:rsidR="00825318" w:rsidRDefault="00825318" w:rsidP="00825318">
      <w:pPr>
        <w:pStyle w:val="ParagraphStyle"/>
        <w:spacing w:before="30" w:after="30" w:line="360" w:lineRule="auto"/>
        <w:rPr>
          <w:b/>
          <w:bCs/>
          <w:sz w:val="22"/>
          <w:szCs w:val="22"/>
        </w:rPr>
      </w:pPr>
      <w:r>
        <w:rPr>
          <w:b/>
          <w:bCs/>
          <w:sz w:val="22"/>
          <w:szCs w:val="22"/>
        </w:rPr>
        <w:t>CLÁUSULA DECIMA QUINTA - DA FRAUDE E DA CORRUPÇÃO</w:t>
      </w:r>
    </w:p>
    <w:p w:rsidR="00825318" w:rsidRDefault="00825318" w:rsidP="00825318">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825318" w:rsidRDefault="00825318" w:rsidP="00825318">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825318" w:rsidRDefault="00825318" w:rsidP="00825318">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825318" w:rsidRDefault="00825318" w:rsidP="00825318">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825318" w:rsidRDefault="00825318" w:rsidP="00825318">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825318" w:rsidRDefault="00825318" w:rsidP="00825318">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825318" w:rsidRDefault="00825318" w:rsidP="00825318">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825318" w:rsidRDefault="00825318" w:rsidP="00825318">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w:t>
      </w:r>
      <w:r>
        <w:rPr>
          <w:sz w:val="22"/>
          <w:szCs w:val="22"/>
        </w:rPr>
        <w:lastRenderedPageBreak/>
        <w:t xml:space="preserve">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825318" w:rsidRDefault="00825318" w:rsidP="00825318">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825318" w:rsidRDefault="00825318" w:rsidP="00825318">
      <w:pPr>
        <w:pStyle w:val="ParagraphStyle"/>
        <w:spacing w:line="315" w:lineRule="atLeast"/>
        <w:outlineLvl w:val="7"/>
        <w:rPr>
          <w:b/>
          <w:bCs/>
          <w:sz w:val="22"/>
          <w:szCs w:val="22"/>
        </w:rPr>
      </w:pPr>
      <w:r>
        <w:rPr>
          <w:b/>
          <w:bCs/>
          <w:sz w:val="22"/>
          <w:szCs w:val="22"/>
        </w:rPr>
        <w:t>CLÁUSULA DÉCIMA-SEXTA – RESCISÃO</w:t>
      </w:r>
    </w:p>
    <w:p w:rsidR="00825318" w:rsidRDefault="00825318" w:rsidP="00825318">
      <w:pPr>
        <w:pStyle w:val="ParagraphStyle"/>
        <w:spacing w:after="195" w:line="315" w:lineRule="atLeast"/>
        <w:jc w:val="both"/>
        <w:rPr>
          <w:b/>
          <w:bCs/>
          <w:sz w:val="22"/>
          <w:szCs w:val="22"/>
        </w:rPr>
      </w:pPr>
    </w:p>
    <w:p w:rsidR="00825318" w:rsidRDefault="00825318" w:rsidP="00825318">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825318" w:rsidRDefault="00825318" w:rsidP="00825318">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825318" w:rsidRDefault="00825318" w:rsidP="00825318">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825318" w:rsidRDefault="00825318" w:rsidP="00825318">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825318" w:rsidRDefault="00825318" w:rsidP="00825318">
      <w:pPr>
        <w:pStyle w:val="ParagraphStyle"/>
        <w:spacing w:line="315" w:lineRule="atLeast"/>
        <w:jc w:val="both"/>
        <w:rPr>
          <w:b/>
          <w:bCs/>
          <w:sz w:val="22"/>
          <w:szCs w:val="22"/>
        </w:rPr>
      </w:pPr>
    </w:p>
    <w:p w:rsidR="00825318" w:rsidRDefault="00825318" w:rsidP="00825318">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ind w:firstLine="855"/>
        <w:jc w:val="both"/>
        <w:rPr>
          <w:sz w:val="22"/>
          <w:szCs w:val="22"/>
        </w:rPr>
      </w:pPr>
      <w:r>
        <w:rPr>
          <w:sz w:val="22"/>
          <w:szCs w:val="22"/>
        </w:rPr>
        <w:lastRenderedPageBreak/>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DÉCIMA-OITAVA – NOVAÇÃO</w:t>
      </w:r>
    </w:p>
    <w:p w:rsidR="00825318" w:rsidRDefault="00825318" w:rsidP="00825318">
      <w:pPr>
        <w:pStyle w:val="ParagraphStyle"/>
        <w:spacing w:after="195" w:line="315" w:lineRule="atLeast"/>
        <w:rPr>
          <w:sz w:val="22"/>
          <w:szCs w:val="22"/>
        </w:rPr>
      </w:pPr>
    </w:p>
    <w:p w:rsidR="00825318" w:rsidRDefault="00825318" w:rsidP="00825318">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825318" w:rsidRDefault="00825318" w:rsidP="00825318">
      <w:pPr>
        <w:pStyle w:val="ParagraphStyle"/>
        <w:spacing w:after="195" w:line="315" w:lineRule="atLeast"/>
        <w:ind w:firstLine="840"/>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DÉCIMA-NONA – ALTERAÇÕES</w:t>
      </w:r>
    </w:p>
    <w:p w:rsidR="00825318" w:rsidRDefault="00825318" w:rsidP="00825318">
      <w:pPr>
        <w:pStyle w:val="ParagraphStyle"/>
        <w:spacing w:after="195" w:line="315" w:lineRule="atLeast"/>
        <w:rPr>
          <w:sz w:val="22"/>
          <w:szCs w:val="22"/>
        </w:rPr>
      </w:pPr>
    </w:p>
    <w:p w:rsidR="00825318" w:rsidRDefault="00825318" w:rsidP="00825318">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CLÁUSULA VIGÉSIMA - DA DISPENSA DO OFERECIMENTO DE GARANTIA</w:t>
      </w:r>
    </w:p>
    <w:p w:rsidR="00825318" w:rsidRDefault="00825318" w:rsidP="00825318">
      <w:pPr>
        <w:pStyle w:val="ParagraphStyle"/>
        <w:spacing w:after="195" w:line="315" w:lineRule="atLeast"/>
        <w:jc w:val="both"/>
        <w:rPr>
          <w:sz w:val="22"/>
          <w:szCs w:val="22"/>
        </w:rPr>
      </w:pPr>
    </w:p>
    <w:p w:rsidR="00825318" w:rsidRDefault="00825318" w:rsidP="00825318">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jc w:val="both"/>
        <w:rPr>
          <w:b/>
          <w:bCs/>
          <w:sz w:val="22"/>
          <w:szCs w:val="22"/>
        </w:rPr>
      </w:pPr>
      <w:r>
        <w:rPr>
          <w:b/>
          <w:bCs/>
          <w:sz w:val="22"/>
          <w:szCs w:val="22"/>
        </w:rPr>
        <w:t xml:space="preserve">CLÁUSULA VIGÉSIMA PRIMEIRA - DO ATO AUTORIZATIVO DA CONTRATAÇÃO </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14/2020, mediante parecer exarado pela Procuradoria Jurídica de Palmital – Paraná e autorização do Prefeito Municipal.</w:t>
      </w:r>
    </w:p>
    <w:p w:rsidR="00825318" w:rsidRDefault="00825318" w:rsidP="00825318">
      <w:pPr>
        <w:pStyle w:val="ParagraphStyle"/>
        <w:spacing w:after="195" w:line="315" w:lineRule="atLeast"/>
        <w:ind w:firstLine="855"/>
        <w:jc w:val="both"/>
        <w:rPr>
          <w:sz w:val="22"/>
          <w:szCs w:val="22"/>
        </w:rPr>
      </w:pPr>
    </w:p>
    <w:p w:rsidR="00825318" w:rsidRDefault="00825318" w:rsidP="00825318">
      <w:pPr>
        <w:pStyle w:val="ParagraphStyle"/>
        <w:spacing w:line="315" w:lineRule="atLeast"/>
        <w:outlineLvl w:val="7"/>
        <w:rPr>
          <w:b/>
          <w:bCs/>
          <w:sz w:val="22"/>
          <w:szCs w:val="22"/>
        </w:rPr>
      </w:pPr>
      <w:r>
        <w:rPr>
          <w:b/>
          <w:bCs/>
          <w:sz w:val="22"/>
          <w:szCs w:val="22"/>
        </w:rPr>
        <w:t>CLÁUSULA VIGÉSIMA-SEGUNDA – FORO</w:t>
      </w:r>
    </w:p>
    <w:p w:rsidR="00825318" w:rsidRDefault="00825318" w:rsidP="00825318">
      <w:pPr>
        <w:pStyle w:val="ParagraphStyle"/>
        <w:spacing w:line="315" w:lineRule="atLeast"/>
        <w:rPr>
          <w:sz w:val="22"/>
          <w:szCs w:val="22"/>
        </w:rPr>
      </w:pPr>
    </w:p>
    <w:p w:rsidR="00825318" w:rsidRDefault="00825318" w:rsidP="00825318">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825318" w:rsidRDefault="00825318" w:rsidP="00825318">
      <w:pPr>
        <w:pStyle w:val="ParagraphStyle"/>
        <w:spacing w:line="315" w:lineRule="atLeast"/>
        <w:ind w:firstLine="840"/>
        <w:jc w:val="both"/>
        <w:rPr>
          <w:sz w:val="22"/>
          <w:szCs w:val="22"/>
        </w:rPr>
      </w:pPr>
      <w:r>
        <w:rPr>
          <w:sz w:val="22"/>
          <w:szCs w:val="22"/>
        </w:rPr>
        <w:lastRenderedPageBreak/>
        <w:t>E por estarem justas e contratadas, as partes assinam o presente Instrumento Contratual em 03 (três) vias iguais e rubricadas para todos os fins de direito, na presença das testemunhas abaixo.</w:t>
      </w:r>
    </w:p>
    <w:p w:rsidR="00825318" w:rsidRDefault="00825318" w:rsidP="00825318">
      <w:pPr>
        <w:pStyle w:val="ParagraphStyle"/>
        <w:spacing w:line="315" w:lineRule="atLeast"/>
        <w:rPr>
          <w:sz w:val="22"/>
          <w:szCs w:val="22"/>
        </w:rPr>
      </w:pPr>
    </w:p>
    <w:p w:rsidR="00825318" w:rsidRDefault="00825318" w:rsidP="00825318">
      <w:pPr>
        <w:pStyle w:val="ParagraphStyle"/>
        <w:spacing w:line="315" w:lineRule="atLeast"/>
        <w:jc w:val="right"/>
        <w:rPr>
          <w:sz w:val="22"/>
          <w:szCs w:val="22"/>
        </w:rPr>
      </w:pPr>
      <w:r>
        <w:rPr>
          <w:sz w:val="22"/>
          <w:szCs w:val="22"/>
        </w:rPr>
        <w:t>Palmital-PR, 09/06/2020.</w:t>
      </w:r>
    </w:p>
    <w:p w:rsidR="00825318" w:rsidRDefault="00825318" w:rsidP="00825318">
      <w:pPr>
        <w:pStyle w:val="ParagraphStyle"/>
        <w:spacing w:line="315" w:lineRule="atLeast"/>
        <w:rPr>
          <w:sz w:val="22"/>
          <w:szCs w:val="22"/>
        </w:rPr>
      </w:pPr>
    </w:p>
    <w:p w:rsidR="00825318" w:rsidRDefault="00825318" w:rsidP="00825318">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825318" w:rsidRDefault="00825318" w:rsidP="00825318">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825318" w:rsidRDefault="00825318" w:rsidP="00825318">
      <w:pPr>
        <w:pStyle w:val="ParagraphStyle"/>
        <w:spacing w:line="315" w:lineRule="atLeast"/>
        <w:jc w:val="both"/>
        <w:rPr>
          <w:sz w:val="22"/>
          <w:szCs w:val="22"/>
        </w:rPr>
      </w:pPr>
      <w:r>
        <w:rPr>
          <w:sz w:val="22"/>
          <w:szCs w:val="22"/>
        </w:rPr>
        <w:t xml:space="preserve">Prefeito Municipal </w:t>
      </w:r>
    </w:p>
    <w:p w:rsidR="00825318" w:rsidRDefault="00825318" w:rsidP="00825318">
      <w:pPr>
        <w:pStyle w:val="ParagraphStyle"/>
        <w:spacing w:line="315" w:lineRule="atLeast"/>
        <w:jc w:val="both"/>
        <w:rPr>
          <w:sz w:val="22"/>
          <w:szCs w:val="22"/>
        </w:rPr>
      </w:pPr>
      <w:r>
        <w:rPr>
          <w:sz w:val="22"/>
          <w:szCs w:val="22"/>
        </w:rPr>
        <w:t>Contratante</w:t>
      </w:r>
    </w:p>
    <w:p w:rsidR="00825318" w:rsidRDefault="00825318" w:rsidP="00825318">
      <w:pPr>
        <w:pStyle w:val="ParagraphStyle"/>
        <w:spacing w:line="315" w:lineRule="atLeast"/>
        <w:jc w:val="both"/>
        <w:rPr>
          <w:sz w:val="22"/>
          <w:szCs w:val="22"/>
        </w:rPr>
      </w:pPr>
    </w:p>
    <w:p w:rsidR="00825318" w:rsidRPr="00825318" w:rsidRDefault="00825318" w:rsidP="00825318">
      <w:pPr>
        <w:pStyle w:val="ParagraphStyle"/>
        <w:spacing w:line="315" w:lineRule="atLeast"/>
        <w:jc w:val="both"/>
        <w:rPr>
          <w:sz w:val="22"/>
          <w:szCs w:val="22"/>
          <w:lang w:val="pt-BR"/>
        </w:rPr>
      </w:pPr>
    </w:p>
    <w:p w:rsidR="00825318" w:rsidRDefault="00825318" w:rsidP="00825318">
      <w:pPr>
        <w:pStyle w:val="ParagraphStyle"/>
        <w:spacing w:line="315" w:lineRule="atLeast"/>
        <w:jc w:val="both"/>
        <w:rPr>
          <w:sz w:val="22"/>
          <w:szCs w:val="22"/>
        </w:rPr>
      </w:pPr>
      <w:r>
        <w:rPr>
          <w:sz w:val="22"/>
          <w:szCs w:val="22"/>
        </w:rPr>
        <w:t>____________________________________________________</w:t>
      </w:r>
    </w:p>
    <w:p w:rsidR="00825318" w:rsidRDefault="00825318" w:rsidP="00825318">
      <w:pPr>
        <w:pStyle w:val="ParagraphStyle"/>
        <w:spacing w:line="315" w:lineRule="atLeast"/>
        <w:jc w:val="both"/>
        <w:rPr>
          <w:sz w:val="22"/>
          <w:szCs w:val="22"/>
        </w:rPr>
      </w:pPr>
      <w:r>
        <w:rPr>
          <w:sz w:val="22"/>
          <w:szCs w:val="22"/>
        </w:rPr>
        <w:t>K. BUSKI PORTO - ME</w:t>
      </w:r>
    </w:p>
    <w:p w:rsidR="00825318" w:rsidRDefault="00825318" w:rsidP="00825318">
      <w:pPr>
        <w:pStyle w:val="ParagraphStyle"/>
        <w:spacing w:line="315" w:lineRule="atLeast"/>
        <w:jc w:val="both"/>
        <w:rPr>
          <w:sz w:val="22"/>
          <w:szCs w:val="22"/>
        </w:rPr>
      </w:pPr>
      <w:r>
        <w:rPr>
          <w:sz w:val="22"/>
          <w:szCs w:val="22"/>
        </w:rPr>
        <w:t>KAIAN BUSKI PORTO</w:t>
      </w:r>
      <w:r>
        <w:rPr>
          <w:sz w:val="22"/>
          <w:szCs w:val="22"/>
          <w:lang w:val="pt-BR"/>
        </w:rPr>
        <w:t xml:space="preserve"> - </w:t>
      </w:r>
      <w:r>
        <w:rPr>
          <w:sz w:val="22"/>
          <w:szCs w:val="22"/>
        </w:rPr>
        <w:t>CPF: 073.699.339-89</w:t>
      </w:r>
    </w:p>
    <w:p w:rsidR="00825318" w:rsidRDefault="00825318" w:rsidP="00825318">
      <w:pPr>
        <w:pStyle w:val="ParagraphStyle"/>
        <w:spacing w:line="315" w:lineRule="atLeast"/>
        <w:jc w:val="both"/>
        <w:rPr>
          <w:sz w:val="22"/>
          <w:szCs w:val="22"/>
        </w:rPr>
      </w:pPr>
      <w:r>
        <w:rPr>
          <w:sz w:val="22"/>
          <w:szCs w:val="22"/>
        </w:rPr>
        <w:t>CONTRATADO:</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sz w:val="22"/>
          <w:szCs w:val="22"/>
        </w:rPr>
      </w:pPr>
      <w:r>
        <w:rPr>
          <w:sz w:val="22"/>
          <w:szCs w:val="22"/>
        </w:rPr>
        <w:t>Testemunhas:</w:t>
      </w:r>
    </w:p>
    <w:p w:rsidR="00825318" w:rsidRDefault="00825318" w:rsidP="00825318">
      <w:pPr>
        <w:pStyle w:val="ParagraphStyle"/>
        <w:spacing w:line="315" w:lineRule="atLeast"/>
        <w:jc w:val="both"/>
        <w:rPr>
          <w:sz w:val="22"/>
          <w:szCs w:val="22"/>
        </w:rPr>
      </w:pPr>
    </w:p>
    <w:p w:rsidR="00825318" w:rsidRDefault="00825318" w:rsidP="00825318">
      <w:pPr>
        <w:pStyle w:val="ParagraphStyle"/>
        <w:spacing w:line="315" w:lineRule="atLeast"/>
        <w:jc w:val="both"/>
        <w:rPr>
          <w:sz w:val="22"/>
          <w:szCs w:val="22"/>
        </w:rPr>
      </w:pPr>
      <w:r>
        <w:rPr>
          <w:sz w:val="22"/>
          <w:szCs w:val="22"/>
        </w:rPr>
        <w:t>NOME:</w:t>
      </w: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825318">
        <w:trPr>
          <w:tblCellSpacing w:w="15" w:type="dxa"/>
        </w:trPr>
        <w:tc>
          <w:tcPr>
            <w:tcW w:w="4666" w:type="dxa"/>
            <w:tcBorders>
              <w:left w:val="nil"/>
              <w:bottom w:val="nil"/>
              <w:right w:val="nil"/>
            </w:tcBorders>
          </w:tcPr>
          <w:p w:rsidR="00825318" w:rsidRDefault="00825318">
            <w:pPr>
              <w:pStyle w:val="ParagraphStyle"/>
              <w:rPr>
                <w:sz w:val="20"/>
                <w:szCs w:val="20"/>
              </w:rPr>
            </w:pPr>
            <w:r>
              <w:rPr>
                <w:sz w:val="20"/>
                <w:szCs w:val="20"/>
              </w:rPr>
              <w:t>CARLOS GARDACHO</w:t>
            </w:r>
          </w:p>
          <w:p w:rsidR="00825318" w:rsidRDefault="00825318">
            <w:pPr>
              <w:pStyle w:val="ParagraphStyle"/>
              <w:rPr>
                <w:sz w:val="20"/>
                <w:szCs w:val="20"/>
              </w:rPr>
            </w:pPr>
            <w:r>
              <w:rPr>
                <w:sz w:val="20"/>
                <w:szCs w:val="20"/>
              </w:rPr>
              <w:t>02596294990</w:t>
            </w:r>
          </w:p>
        </w:tc>
        <w:tc>
          <w:tcPr>
            <w:tcW w:w="4682" w:type="dxa"/>
            <w:tcBorders>
              <w:left w:val="nil"/>
              <w:bottom w:val="nil"/>
              <w:right w:val="nil"/>
            </w:tcBorders>
          </w:tcPr>
          <w:p w:rsidR="00825318" w:rsidRDefault="00825318">
            <w:pPr>
              <w:pStyle w:val="ParagraphStyle"/>
              <w:rPr>
                <w:sz w:val="20"/>
                <w:szCs w:val="20"/>
              </w:rPr>
            </w:pPr>
            <w:r>
              <w:rPr>
                <w:sz w:val="20"/>
                <w:szCs w:val="20"/>
              </w:rPr>
              <w:t>JOSE DA LUZ DOS SANTOS CORDEIRO</w:t>
            </w:r>
          </w:p>
          <w:p w:rsidR="00825318" w:rsidRDefault="00825318">
            <w:pPr>
              <w:pStyle w:val="ParagraphStyle"/>
              <w:rPr>
                <w:sz w:val="20"/>
                <w:szCs w:val="20"/>
              </w:rPr>
            </w:pPr>
            <w:r>
              <w:rPr>
                <w:sz w:val="20"/>
                <w:szCs w:val="20"/>
              </w:rPr>
              <w:t>53732308987</w:t>
            </w:r>
          </w:p>
        </w:tc>
      </w:tr>
    </w:tbl>
    <w:p w:rsidR="00825318" w:rsidRDefault="00825318" w:rsidP="00825318">
      <w:pPr>
        <w:pStyle w:val="ParagraphStyle"/>
        <w:spacing w:line="315" w:lineRule="atLeast"/>
        <w:jc w:val="both"/>
        <w:rPr>
          <w:sz w:val="22"/>
          <w:szCs w:val="22"/>
        </w:rPr>
      </w:pPr>
    </w:p>
    <w:p w:rsidR="00455EDD" w:rsidRDefault="00455EDD"/>
    <w:sectPr w:rsidR="00455EDD" w:rsidSect="00633D14">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318" w:rsidRDefault="00825318" w:rsidP="00825318">
      <w:pPr>
        <w:spacing w:line="240" w:lineRule="auto"/>
      </w:pPr>
      <w:r>
        <w:separator/>
      </w:r>
    </w:p>
  </w:endnote>
  <w:endnote w:type="continuationSeparator" w:id="0">
    <w:p w:rsidR="00825318" w:rsidRDefault="00825318" w:rsidP="008253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18" w:rsidRPr="00D74F65" w:rsidRDefault="00825318" w:rsidP="00825318">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825318" w:rsidRDefault="00825318" w:rsidP="00825318">
    <w:pPr>
      <w:pStyle w:val="Rodap"/>
      <w:jc w:val="center"/>
    </w:pPr>
    <w:r w:rsidRPr="00D74F65">
      <w:rPr>
        <w:rFonts w:ascii="Arial" w:eastAsia="Calibri" w:hAnsi="Arial" w:cs="Arial"/>
        <w:b/>
      </w:rPr>
      <w:t>Fone Fax: (42) 3657-1222</w:t>
    </w:r>
  </w:p>
  <w:p w:rsidR="00825318" w:rsidRDefault="00825318">
    <w:pPr>
      <w:pStyle w:val="Rodap"/>
    </w:pPr>
  </w:p>
  <w:p w:rsidR="00825318" w:rsidRDefault="0082531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318" w:rsidRDefault="00825318" w:rsidP="00825318">
      <w:pPr>
        <w:spacing w:line="240" w:lineRule="auto"/>
      </w:pPr>
      <w:r>
        <w:separator/>
      </w:r>
    </w:p>
  </w:footnote>
  <w:footnote w:type="continuationSeparator" w:id="0">
    <w:p w:rsidR="00825318" w:rsidRDefault="00825318" w:rsidP="008253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318" w:rsidRDefault="00825318">
    <w:pPr>
      <w:pStyle w:val="Cabealho"/>
    </w:pPr>
    <w:r>
      <w:rPr>
        <w:noProof/>
        <w:lang w:eastAsia="pt-BR"/>
      </w:rPr>
      <w:drawing>
        <wp:inline distT="0" distB="0" distL="0" distR="0" wp14:anchorId="69FC85D7" wp14:editId="17A780B2">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825318" w:rsidRDefault="0082531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318"/>
    <w:rsid w:val="00455EDD"/>
    <w:rsid w:val="00552BCA"/>
    <w:rsid w:val="00825318"/>
    <w:rsid w:val="00BA2836"/>
    <w:rsid w:val="00EE46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25318"/>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825318"/>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825318"/>
    <w:rPr>
      <w:position w:val="8"/>
      <w:sz w:val="16"/>
      <w:szCs w:val="16"/>
    </w:rPr>
  </w:style>
  <w:style w:type="character" w:customStyle="1" w:styleId="Subscrito">
    <w:name w:val="Subscrito"/>
    <w:uiPriority w:val="99"/>
    <w:rsid w:val="00825318"/>
    <w:rPr>
      <w:position w:val="-8"/>
      <w:sz w:val="16"/>
      <w:szCs w:val="16"/>
    </w:rPr>
  </w:style>
  <w:style w:type="character" w:customStyle="1" w:styleId="Tag">
    <w:name w:val="Tag"/>
    <w:uiPriority w:val="99"/>
    <w:rsid w:val="00825318"/>
    <w:rPr>
      <w:sz w:val="20"/>
      <w:szCs w:val="20"/>
      <w:shd w:val="clear" w:color="auto" w:fill="FFFFFF"/>
    </w:rPr>
  </w:style>
  <w:style w:type="paragraph" w:styleId="Textodebalo">
    <w:name w:val="Balloon Text"/>
    <w:basedOn w:val="Normal"/>
    <w:link w:val="TextodebaloChar"/>
    <w:uiPriority w:val="99"/>
    <w:semiHidden/>
    <w:unhideWhenUsed/>
    <w:rsid w:val="0082531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5318"/>
    <w:rPr>
      <w:rFonts w:ascii="Tahoma" w:hAnsi="Tahoma" w:cs="Tahoma"/>
      <w:sz w:val="16"/>
      <w:szCs w:val="16"/>
    </w:rPr>
  </w:style>
  <w:style w:type="paragraph" w:styleId="Cabealho">
    <w:name w:val="header"/>
    <w:basedOn w:val="Normal"/>
    <w:link w:val="CabealhoChar"/>
    <w:uiPriority w:val="99"/>
    <w:unhideWhenUsed/>
    <w:rsid w:val="00825318"/>
    <w:pPr>
      <w:tabs>
        <w:tab w:val="center" w:pos="4252"/>
        <w:tab w:val="right" w:pos="8504"/>
      </w:tabs>
      <w:spacing w:line="240" w:lineRule="auto"/>
    </w:pPr>
  </w:style>
  <w:style w:type="character" w:customStyle="1" w:styleId="CabealhoChar">
    <w:name w:val="Cabeçalho Char"/>
    <w:basedOn w:val="Fontepargpadro"/>
    <w:link w:val="Cabealho"/>
    <w:uiPriority w:val="99"/>
    <w:rsid w:val="00825318"/>
  </w:style>
  <w:style w:type="paragraph" w:styleId="Rodap">
    <w:name w:val="footer"/>
    <w:basedOn w:val="Normal"/>
    <w:link w:val="RodapChar"/>
    <w:uiPriority w:val="99"/>
    <w:unhideWhenUsed/>
    <w:rsid w:val="00825318"/>
    <w:pPr>
      <w:tabs>
        <w:tab w:val="center" w:pos="4252"/>
        <w:tab w:val="right" w:pos="8504"/>
      </w:tabs>
      <w:spacing w:line="240" w:lineRule="auto"/>
    </w:pPr>
  </w:style>
  <w:style w:type="character" w:customStyle="1" w:styleId="RodapChar">
    <w:name w:val="Rodapé Char"/>
    <w:basedOn w:val="Fontepargpadro"/>
    <w:link w:val="Rodap"/>
    <w:uiPriority w:val="99"/>
    <w:rsid w:val="008253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825318"/>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825318"/>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825318"/>
    <w:rPr>
      <w:position w:val="8"/>
      <w:sz w:val="16"/>
      <w:szCs w:val="16"/>
    </w:rPr>
  </w:style>
  <w:style w:type="character" w:customStyle="1" w:styleId="Subscrito">
    <w:name w:val="Subscrito"/>
    <w:uiPriority w:val="99"/>
    <w:rsid w:val="00825318"/>
    <w:rPr>
      <w:position w:val="-8"/>
      <w:sz w:val="16"/>
      <w:szCs w:val="16"/>
    </w:rPr>
  </w:style>
  <w:style w:type="character" w:customStyle="1" w:styleId="Tag">
    <w:name w:val="Tag"/>
    <w:uiPriority w:val="99"/>
    <w:rsid w:val="00825318"/>
    <w:rPr>
      <w:sz w:val="20"/>
      <w:szCs w:val="20"/>
      <w:shd w:val="clear" w:color="auto" w:fill="FFFFFF"/>
    </w:rPr>
  </w:style>
  <w:style w:type="paragraph" w:styleId="Textodebalo">
    <w:name w:val="Balloon Text"/>
    <w:basedOn w:val="Normal"/>
    <w:link w:val="TextodebaloChar"/>
    <w:uiPriority w:val="99"/>
    <w:semiHidden/>
    <w:unhideWhenUsed/>
    <w:rsid w:val="00825318"/>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5318"/>
    <w:rPr>
      <w:rFonts w:ascii="Tahoma" w:hAnsi="Tahoma" w:cs="Tahoma"/>
      <w:sz w:val="16"/>
      <w:szCs w:val="16"/>
    </w:rPr>
  </w:style>
  <w:style w:type="paragraph" w:styleId="Cabealho">
    <w:name w:val="header"/>
    <w:basedOn w:val="Normal"/>
    <w:link w:val="CabealhoChar"/>
    <w:uiPriority w:val="99"/>
    <w:unhideWhenUsed/>
    <w:rsid w:val="00825318"/>
    <w:pPr>
      <w:tabs>
        <w:tab w:val="center" w:pos="4252"/>
        <w:tab w:val="right" w:pos="8504"/>
      </w:tabs>
      <w:spacing w:line="240" w:lineRule="auto"/>
    </w:pPr>
  </w:style>
  <w:style w:type="character" w:customStyle="1" w:styleId="CabealhoChar">
    <w:name w:val="Cabeçalho Char"/>
    <w:basedOn w:val="Fontepargpadro"/>
    <w:link w:val="Cabealho"/>
    <w:uiPriority w:val="99"/>
    <w:rsid w:val="00825318"/>
  </w:style>
  <w:style w:type="paragraph" w:styleId="Rodap">
    <w:name w:val="footer"/>
    <w:basedOn w:val="Normal"/>
    <w:link w:val="RodapChar"/>
    <w:uiPriority w:val="99"/>
    <w:unhideWhenUsed/>
    <w:rsid w:val="00825318"/>
    <w:pPr>
      <w:tabs>
        <w:tab w:val="center" w:pos="4252"/>
        <w:tab w:val="right" w:pos="8504"/>
      </w:tabs>
      <w:spacing w:line="240" w:lineRule="auto"/>
    </w:pPr>
  </w:style>
  <w:style w:type="character" w:customStyle="1" w:styleId="RodapChar">
    <w:name w:val="Rodapé Char"/>
    <w:basedOn w:val="Fontepargpadro"/>
    <w:link w:val="Rodap"/>
    <w:uiPriority w:val="99"/>
    <w:rsid w:val="00825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3524</Words>
  <Characters>19035</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2020-06-17T11:29:00Z</cp:lastPrinted>
  <dcterms:created xsi:type="dcterms:W3CDTF">2020-06-17T11:36:00Z</dcterms:created>
  <dcterms:modified xsi:type="dcterms:W3CDTF">2020-06-17T11:36:00Z</dcterms:modified>
</cp:coreProperties>
</file>